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C25CB4" w14:paraId="11299ED0" w14:textId="77777777" w:rsidTr="00896234">
        <w:tc>
          <w:tcPr>
            <w:tcW w:w="9550" w:type="dxa"/>
          </w:tcPr>
          <w:p w14:paraId="2BC9A31B" w14:textId="77777777" w:rsidR="004961C1" w:rsidRPr="00C25CB4" w:rsidRDefault="004961C1" w:rsidP="00C25CB4">
            <w:pPr>
              <w:tabs>
                <w:tab w:val="left" w:pos="6663"/>
              </w:tabs>
              <w:spacing w:line="276" w:lineRule="auto"/>
              <w:jc w:val="center"/>
              <w:rPr>
                <w:rFonts w:ascii="Franklin Gothic Book" w:hAnsi="Franklin Gothic Book" w:cs="Arial"/>
                <w:b/>
                <w:sz w:val="22"/>
                <w:szCs w:val="22"/>
              </w:rPr>
            </w:pPr>
            <w:r w:rsidRPr="00C25CB4">
              <w:rPr>
                <w:rFonts w:ascii="Franklin Gothic Book" w:hAnsi="Franklin Gothic Book" w:cs="Arial"/>
                <w:b/>
                <w:sz w:val="22"/>
                <w:szCs w:val="22"/>
              </w:rPr>
              <w:t>ZAMAWIAJĄCY:</w:t>
            </w:r>
          </w:p>
          <w:p w14:paraId="71831FB8" w14:textId="77777777" w:rsidR="004961C1" w:rsidRPr="00C25CB4" w:rsidRDefault="004961C1" w:rsidP="00C25CB4">
            <w:pPr>
              <w:tabs>
                <w:tab w:val="left" w:pos="6663"/>
              </w:tabs>
              <w:spacing w:line="276" w:lineRule="auto"/>
              <w:jc w:val="center"/>
              <w:rPr>
                <w:rFonts w:ascii="Franklin Gothic Book" w:hAnsi="Franklin Gothic Book" w:cs="Arial"/>
                <w:b/>
                <w:sz w:val="22"/>
                <w:szCs w:val="22"/>
              </w:rPr>
            </w:pPr>
          </w:p>
          <w:p w14:paraId="4E64B8AC" w14:textId="77777777" w:rsidR="004961C1" w:rsidRPr="00C25CB4" w:rsidRDefault="004961C1" w:rsidP="00C25CB4">
            <w:pPr>
              <w:tabs>
                <w:tab w:val="left" w:pos="6663"/>
              </w:tabs>
              <w:spacing w:line="276" w:lineRule="auto"/>
              <w:jc w:val="center"/>
              <w:rPr>
                <w:rFonts w:ascii="Franklin Gothic Book" w:hAnsi="Franklin Gothic Book" w:cs="Arial"/>
                <w:b/>
                <w:sz w:val="22"/>
                <w:szCs w:val="22"/>
              </w:rPr>
            </w:pPr>
            <w:r w:rsidRPr="00C25CB4">
              <w:rPr>
                <w:rFonts w:ascii="Franklin Gothic Book" w:hAnsi="Franklin Gothic Book" w:cs="Arial"/>
                <w:b/>
                <w:sz w:val="22"/>
                <w:szCs w:val="22"/>
              </w:rPr>
              <w:t>Enea Połaniec S.A.</w:t>
            </w:r>
          </w:p>
          <w:p w14:paraId="090D8ECE" w14:textId="77777777" w:rsidR="004961C1" w:rsidRPr="00C25CB4" w:rsidRDefault="004961C1" w:rsidP="00C25CB4">
            <w:pPr>
              <w:tabs>
                <w:tab w:val="left" w:pos="6663"/>
              </w:tabs>
              <w:spacing w:line="276" w:lineRule="auto"/>
              <w:jc w:val="center"/>
              <w:rPr>
                <w:rFonts w:ascii="Franklin Gothic Book" w:hAnsi="Franklin Gothic Book" w:cs="Arial"/>
                <w:b/>
                <w:sz w:val="22"/>
                <w:szCs w:val="22"/>
              </w:rPr>
            </w:pPr>
            <w:r w:rsidRPr="00C25CB4">
              <w:rPr>
                <w:rFonts w:ascii="Franklin Gothic Book" w:hAnsi="Franklin Gothic Book" w:cs="Arial"/>
                <w:b/>
                <w:sz w:val="22"/>
                <w:szCs w:val="22"/>
              </w:rPr>
              <w:t>Zawada 26</w:t>
            </w:r>
          </w:p>
          <w:p w14:paraId="682C3306" w14:textId="77777777" w:rsidR="004961C1" w:rsidRPr="00C25CB4" w:rsidRDefault="004961C1" w:rsidP="00C25CB4">
            <w:pPr>
              <w:tabs>
                <w:tab w:val="left" w:pos="6663"/>
              </w:tabs>
              <w:spacing w:line="276" w:lineRule="auto"/>
              <w:jc w:val="center"/>
              <w:rPr>
                <w:rFonts w:ascii="Franklin Gothic Book" w:hAnsi="Franklin Gothic Book" w:cs="Arial"/>
                <w:b/>
                <w:sz w:val="22"/>
                <w:szCs w:val="22"/>
              </w:rPr>
            </w:pPr>
            <w:r w:rsidRPr="00C25CB4">
              <w:rPr>
                <w:rFonts w:ascii="Franklin Gothic Book" w:hAnsi="Franklin Gothic Book" w:cs="Arial"/>
                <w:b/>
                <w:sz w:val="22"/>
                <w:szCs w:val="22"/>
              </w:rPr>
              <w:t>28-230 Połaniec</w:t>
            </w:r>
          </w:p>
          <w:p w14:paraId="02AE643F" w14:textId="77777777" w:rsidR="004961C1" w:rsidRPr="00C25CB4" w:rsidRDefault="004961C1" w:rsidP="00C25CB4">
            <w:pPr>
              <w:spacing w:line="276" w:lineRule="auto"/>
              <w:jc w:val="center"/>
              <w:rPr>
                <w:rFonts w:ascii="Franklin Gothic Book" w:hAnsi="Franklin Gothic Book" w:cs="Arial"/>
                <w:sz w:val="22"/>
                <w:szCs w:val="22"/>
              </w:rPr>
            </w:pPr>
          </w:p>
          <w:p w14:paraId="30195229" w14:textId="77777777" w:rsidR="004961C1" w:rsidRPr="00C25CB4" w:rsidRDefault="004961C1" w:rsidP="00C25CB4">
            <w:pPr>
              <w:spacing w:line="276" w:lineRule="auto"/>
              <w:jc w:val="center"/>
              <w:rPr>
                <w:rFonts w:ascii="Franklin Gothic Book" w:hAnsi="Franklin Gothic Book" w:cs="Arial"/>
                <w:sz w:val="22"/>
                <w:szCs w:val="22"/>
              </w:rPr>
            </w:pPr>
          </w:p>
          <w:p w14:paraId="5671CCC7" w14:textId="77777777" w:rsidR="004961C1" w:rsidRPr="00C25CB4" w:rsidRDefault="004961C1" w:rsidP="00C25CB4">
            <w:pPr>
              <w:spacing w:after="120" w:line="276" w:lineRule="auto"/>
              <w:jc w:val="center"/>
              <w:rPr>
                <w:rFonts w:ascii="Franklin Gothic Book" w:hAnsi="Franklin Gothic Book" w:cs="Arial"/>
                <w:b/>
                <w:sz w:val="22"/>
                <w:szCs w:val="22"/>
              </w:rPr>
            </w:pPr>
            <w:r w:rsidRPr="00C25CB4">
              <w:rPr>
                <w:rFonts w:ascii="Franklin Gothic Book" w:hAnsi="Franklin Gothic Book" w:cs="Arial"/>
                <w:b/>
                <w:sz w:val="22"/>
                <w:szCs w:val="22"/>
              </w:rPr>
              <w:t>SPECYFIKACJA ISTOTNYCH WARUNKÓW ZAMÓWIENIA (SIWZ) - CZĘŚĆ II</w:t>
            </w:r>
          </w:p>
          <w:p w14:paraId="66C9DEFC" w14:textId="21A37649" w:rsidR="004961C1" w:rsidRPr="00C25CB4" w:rsidRDefault="001E6602" w:rsidP="00C25CB4">
            <w:pPr>
              <w:spacing w:line="276" w:lineRule="auto"/>
              <w:jc w:val="center"/>
              <w:rPr>
                <w:rFonts w:ascii="Franklin Gothic Book" w:hAnsi="Franklin Gothic Book" w:cs="Arial"/>
                <w:b/>
                <w:sz w:val="22"/>
                <w:szCs w:val="22"/>
              </w:rPr>
            </w:pPr>
            <w:r>
              <w:rPr>
                <w:rFonts w:ascii="Franklin Gothic Book" w:hAnsi="Franklin Gothic Book" w:cs="Arial"/>
                <w:b/>
                <w:sz w:val="22"/>
                <w:szCs w:val="22"/>
              </w:rPr>
              <w:t>NR NZ/PZP</w:t>
            </w:r>
            <w:r w:rsidR="00442752">
              <w:rPr>
                <w:rFonts w:ascii="Franklin Gothic Book" w:hAnsi="Franklin Gothic Book" w:cs="Arial"/>
                <w:b/>
                <w:sz w:val="22"/>
                <w:szCs w:val="22"/>
              </w:rPr>
              <w:t>/32/</w:t>
            </w:r>
            <w:r>
              <w:rPr>
                <w:rFonts w:ascii="Franklin Gothic Book" w:hAnsi="Franklin Gothic Book" w:cs="Arial"/>
                <w:b/>
                <w:sz w:val="22"/>
                <w:szCs w:val="22"/>
              </w:rPr>
              <w:t>2020</w:t>
            </w:r>
          </w:p>
          <w:p w14:paraId="697C4A94" w14:textId="77777777" w:rsidR="004961C1" w:rsidRPr="00C25CB4" w:rsidRDefault="004961C1" w:rsidP="00C25CB4">
            <w:pPr>
              <w:spacing w:line="276" w:lineRule="auto"/>
              <w:jc w:val="center"/>
              <w:rPr>
                <w:rFonts w:ascii="Franklin Gothic Book" w:hAnsi="Franklin Gothic Book" w:cs="Arial"/>
                <w:b/>
                <w:sz w:val="22"/>
                <w:szCs w:val="22"/>
              </w:rPr>
            </w:pPr>
          </w:p>
          <w:p w14:paraId="0F9B4809" w14:textId="77777777" w:rsidR="004961C1" w:rsidRPr="00C25CB4" w:rsidRDefault="004961C1" w:rsidP="00C25CB4">
            <w:pPr>
              <w:spacing w:line="276" w:lineRule="auto"/>
              <w:rPr>
                <w:rFonts w:ascii="Franklin Gothic Book" w:hAnsi="Franklin Gothic Book" w:cs="Arial"/>
                <w:sz w:val="22"/>
                <w:szCs w:val="22"/>
              </w:rPr>
            </w:pPr>
          </w:p>
          <w:p w14:paraId="22A0AF3E" w14:textId="747F0AC9" w:rsidR="004961C1" w:rsidRPr="00C25CB4" w:rsidRDefault="004961C1" w:rsidP="00C25CB4">
            <w:pPr>
              <w:tabs>
                <w:tab w:val="left" w:pos="960"/>
                <w:tab w:val="left" w:pos="1920"/>
              </w:tabs>
              <w:spacing w:line="276" w:lineRule="auto"/>
              <w:ind w:left="960" w:hanging="960"/>
              <w:jc w:val="center"/>
              <w:rPr>
                <w:rFonts w:ascii="Franklin Gothic Book" w:hAnsi="Franklin Gothic Book" w:cs="Arial"/>
                <w:b/>
                <w:sz w:val="22"/>
                <w:szCs w:val="22"/>
              </w:rPr>
            </w:pPr>
            <w:r w:rsidRPr="00C25CB4">
              <w:rPr>
                <w:rFonts w:ascii="Franklin Gothic Book" w:hAnsi="Franklin Gothic Book" w:cs="Arial"/>
                <w:b/>
                <w:sz w:val="22"/>
                <w:szCs w:val="22"/>
              </w:rPr>
              <w:t>PRZETARG NIEOGRANICZONY</w:t>
            </w:r>
          </w:p>
          <w:p w14:paraId="096F96EC" w14:textId="77777777" w:rsidR="004961C1" w:rsidRPr="00C25CB4" w:rsidRDefault="004961C1" w:rsidP="00C25CB4">
            <w:pPr>
              <w:tabs>
                <w:tab w:val="left" w:pos="960"/>
                <w:tab w:val="left" w:pos="1920"/>
              </w:tabs>
              <w:spacing w:line="276" w:lineRule="auto"/>
              <w:ind w:left="960" w:hanging="960"/>
              <w:jc w:val="center"/>
              <w:rPr>
                <w:rFonts w:ascii="Franklin Gothic Book" w:hAnsi="Franklin Gothic Book" w:cs="Arial"/>
                <w:b/>
                <w:sz w:val="22"/>
                <w:szCs w:val="22"/>
              </w:rPr>
            </w:pPr>
            <w:r w:rsidRPr="00C25CB4">
              <w:rPr>
                <w:rFonts w:ascii="Franklin Gothic Book" w:hAnsi="Franklin Gothic Book" w:cs="Arial"/>
                <w:b/>
                <w:sz w:val="22"/>
                <w:szCs w:val="22"/>
              </w:rPr>
              <w:t>NA</w:t>
            </w:r>
          </w:p>
          <w:p w14:paraId="6D37DF73" w14:textId="0E4E3712" w:rsidR="004961C1" w:rsidRPr="00C25CB4" w:rsidRDefault="00442752" w:rsidP="00857E88">
            <w:pPr>
              <w:spacing w:line="276" w:lineRule="auto"/>
              <w:jc w:val="center"/>
              <w:rPr>
                <w:rFonts w:ascii="Franklin Gothic Book" w:hAnsi="Franklin Gothic Book" w:cs="Arial"/>
                <w:b/>
                <w:sz w:val="22"/>
                <w:szCs w:val="22"/>
              </w:rPr>
            </w:pPr>
            <w:r w:rsidRPr="00442752">
              <w:rPr>
                <w:rFonts w:ascii="Franklin Gothic Book" w:hAnsi="Franklin Gothic Book" w:cs="Arial"/>
                <w:b/>
                <w:sz w:val="22"/>
                <w:szCs w:val="22"/>
              </w:rPr>
              <w:t>„Remonty urządzeń i instalacji bloku energetycznego nr 1 w Enea Elektrownia Połaniec S. A. w zakresie rewizje, przygotowania do badań, naprawy po badaniach.”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tblGrid>
            <w:tr w:rsidR="004961C1" w:rsidRPr="00C25CB4" w14:paraId="6164F65E" w14:textId="77777777" w:rsidTr="00896234">
              <w:trPr>
                <w:trHeight w:val="358"/>
              </w:trPr>
              <w:tc>
                <w:tcPr>
                  <w:tcW w:w="3034" w:type="dxa"/>
                  <w:shd w:val="clear" w:color="auto" w:fill="F2F2F2" w:themeFill="background1" w:themeFillShade="F2"/>
                  <w:vAlign w:val="center"/>
                </w:tcPr>
                <w:p w14:paraId="13843B3C" w14:textId="77777777" w:rsidR="004961C1" w:rsidRPr="00C25CB4" w:rsidRDefault="004961C1" w:rsidP="00C25CB4">
                  <w:pPr>
                    <w:spacing w:line="276" w:lineRule="auto"/>
                    <w:jc w:val="both"/>
                    <w:rPr>
                      <w:rFonts w:ascii="Franklin Gothic Book" w:hAnsi="Franklin Gothic Book" w:cs="Arial"/>
                      <w:i/>
                      <w:sz w:val="22"/>
                      <w:szCs w:val="22"/>
                    </w:rPr>
                  </w:pPr>
                  <w:r w:rsidRPr="00C25CB4">
                    <w:rPr>
                      <w:rFonts w:ascii="Franklin Gothic Book" w:hAnsi="Franklin Gothic Book" w:cs="Arial"/>
                      <w:i/>
                      <w:sz w:val="22"/>
                      <w:szCs w:val="22"/>
                    </w:rPr>
                    <w:t>sporządził:</w:t>
                  </w:r>
                </w:p>
              </w:tc>
              <w:tc>
                <w:tcPr>
                  <w:tcW w:w="3035" w:type="dxa"/>
                  <w:shd w:val="clear" w:color="auto" w:fill="F2F2F2" w:themeFill="background1" w:themeFillShade="F2"/>
                  <w:vAlign w:val="center"/>
                </w:tcPr>
                <w:p w14:paraId="6634043D" w14:textId="77777777" w:rsidR="005E4B56" w:rsidRDefault="004961C1" w:rsidP="00C25CB4">
                  <w:pPr>
                    <w:spacing w:line="276" w:lineRule="auto"/>
                    <w:jc w:val="both"/>
                    <w:rPr>
                      <w:rFonts w:ascii="Franklin Gothic Book" w:hAnsi="Franklin Gothic Book" w:cs="Arial"/>
                      <w:i/>
                      <w:sz w:val="22"/>
                      <w:szCs w:val="22"/>
                    </w:rPr>
                  </w:pPr>
                  <w:r w:rsidRPr="00C25CB4">
                    <w:rPr>
                      <w:rFonts w:ascii="Franklin Gothic Book" w:hAnsi="Franklin Gothic Book" w:cs="Arial"/>
                      <w:i/>
                      <w:sz w:val="22"/>
                      <w:szCs w:val="22"/>
                    </w:rPr>
                    <w:t xml:space="preserve">sprawdził pod względem </w:t>
                  </w:r>
                </w:p>
                <w:p w14:paraId="52E13B65" w14:textId="73FDAF1E" w:rsidR="004961C1" w:rsidRPr="00C25CB4" w:rsidRDefault="004961C1" w:rsidP="00C25CB4">
                  <w:pPr>
                    <w:spacing w:line="276" w:lineRule="auto"/>
                    <w:jc w:val="both"/>
                    <w:rPr>
                      <w:rFonts w:ascii="Franklin Gothic Book" w:hAnsi="Franklin Gothic Book" w:cs="Arial"/>
                      <w:i/>
                      <w:sz w:val="22"/>
                      <w:szCs w:val="22"/>
                    </w:rPr>
                  </w:pPr>
                  <w:r w:rsidRPr="00C25CB4">
                    <w:rPr>
                      <w:rFonts w:ascii="Franklin Gothic Book" w:hAnsi="Franklin Gothic Book" w:cs="Arial"/>
                      <w:i/>
                      <w:sz w:val="22"/>
                      <w:szCs w:val="22"/>
                    </w:rPr>
                    <w:t>merytorycznym:</w:t>
                  </w:r>
                </w:p>
              </w:tc>
              <w:tc>
                <w:tcPr>
                  <w:tcW w:w="3035" w:type="dxa"/>
                  <w:shd w:val="clear" w:color="auto" w:fill="F2F2F2" w:themeFill="background1" w:themeFillShade="F2"/>
                  <w:vAlign w:val="center"/>
                </w:tcPr>
                <w:p w14:paraId="25B0804A" w14:textId="77777777" w:rsidR="004961C1" w:rsidRPr="00C25CB4" w:rsidRDefault="004961C1" w:rsidP="00C25CB4">
                  <w:pPr>
                    <w:spacing w:line="276" w:lineRule="auto"/>
                    <w:jc w:val="both"/>
                    <w:rPr>
                      <w:rFonts w:ascii="Franklin Gothic Book" w:hAnsi="Franklin Gothic Book" w:cs="Arial"/>
                      <w:i/>
                      <w:sz w:val="22"/>
                      <w:szCs w:val="22"/>
                    </w:rPr>
                  </w:pPr>
                  <w:r w:rsidRPr="00C25CB4">
                    <w:rPr>
                      <w:rFonts w:ascii="Franklin Gothic Book" w:hAnsi="Franklin Gothic Book" w:cs="Arial"/>
                      <w:i/>
                      <w:sz w:val="22"/>
                      <w:szCs w:val="22"/>
                    </w:rPr>
                    <w:t xml:space="preserve">sprawdził pod względem </w:t>
                  </w:r>
                </w:p>
                <w:p w14:paraId="7F364E40" w14:textId="77777777" w:rsidR="004961C1" w:rsidRPr="00C25CB4" w:rsidRDefault="004961C1" w:rsidP="00C25CB4">
                  <w:pPr>
                    <w:spacing w:line="276" w:lineRule="auto"/>
                    <w:jc w:val="both"/>
                    <w:rPr>
                      <w:rFonts w:ascii="Franklin Gothic Book" w:hAnsi="Franklin Gothic Book" w:cs="Arial"/>
                      <w:i/>
                      <w:sz w:val="22"/>
                      <w:szCs w:val="22"/>
                    </w:rPr>
                  </w:pPr>
                  <w:r w:rsidRPr="00C25CB4">
                    <w:rPr>
                      <w:rFonts w:ascii="Franklin Gothic Book" w:hAnsi="Franklin Gothic Book" w:cs="Arial"/>
                      <w:i/>
                      <w:sz w:val="22"/>
                      <w:szCs w:val="22"/>
                    </w:rPr>
                    <w:t>formalno-prawnym:</w:t>
                  </w:r>
                </w:p>
              </w:tc>
            </w:tr>
            <w:tr w:rsidR="004961C1" w:rsidRPr="00C25CB4" w14:paraId="6EA83A17" w14:textId="77777777" w:rsidTr="00C25CB4">
              <w:trPr>
                <w:trHeight w:val="1241"/>
              </w:trPr>
              <w:tc>
                <w:tcPr>
                  <w:tcW w:w="3034" w:type="dxa"/>
                </w:tcPr>
                <w:p w14:paraId="794C5D92" w14:textId="77777777" w:rsidR="004961C1" w:rsidRPr="00C25CB4" w:rsidRDefault="004961C1" w:rsidP="00C25CB4">
                  <w:pPr>
                    <w:spacing w:line="276" w:lineRule="auto"/>
                    <w:jc w:val="both"/>
                    <w:rPr>
                      <w:rFonts w:ascii="Franklin Gothic Book" w:hAnsi="Franklin Gothic Book" w:cs="Arial"/>
                      <w:sz w:val="22"/>
                      <w:szCs w:val="22"/>
                    </w:rPr>
                  </w:pPr>
                </w:p>
                <w:p w14:paraId="01AE99B0" w14:textId="77777777" w:rsidR="004961C1" w:rsidRPr="00C25CB4" w:rsidRDefault="004961C1" w:rsidP="00C25CB4">
                  <w:pPr>
                    <w:spacing w:line="276" w:lineRule="auto"/>
                    <w:jc w:val="both"/>
                    <w:rPr>
                      <w:rFonts w:ascii="Franklin Gothic Book" w:hAnsi="Franklin Gothic Book" w:cs="Arial"/>
                      <w:sz w:val="22"/>
                      <w:szCs w:val="22"/>
                    </w:rPr>
                  </w:pPr>
                </w:p>
                <w:p w14:paraId="224A9AEE" w14:textId="77777777" w:rsidR="004961C1" w:rsidRPr="00C25CB4" w:rsidRDefault="004961C1" w:rsidP="00C25CB4">
                  <w:pPr>
                    <w:spacing w:line="276" w:lineRule="auto"/>
                    <w:jc w:val="both"/>
                    <w:rPr>
                      <w:rFonts w:ascii="Franklin Gothic Book" w:hAnsi="Franklin Gothic Book" w:cs="Arial"/>
                      <w:sz w:val="22"/>
                      <w:szCs w:val="22"/>
                    </w:rPr>
                  </w:pPr>
                </w:p>
                <w:p w14:paraId="23265376" w14:textId="77777777" w:rsidR="004961C1" w:rsidRPr="00C25CB4" w:rsidRDefault="004961C1" w:rsidP="00C25CB4">
                  <w:pPr>
                    <w:spacing w:line="276" w:lineRule="auto"/>
                    <w:jc w:val="both"/>
                    <w:rPr>
                      <w:rFonts w:ascii="Franklin Gothic Book" w:hAnsi="Franklin Gothic Book" w:cs="Arial"/>
                      <w:sz w:val="22"/>
                      <w:szCs w:val="22"/>
                    </w:rPr>
                  </w:pPr>
                </w:p>
                <w:p w14:paraId="105CACCA" w14:textId="77777777" w:rsidR="004961C1" w:rsidRPr="00C25CB4" w:rsidRDefault="004961C1" w:rsidP="00C25CB4">
                  <w:pPr>
                    <w:spacing w:line="276" w:lineRule="auto"/>
                    <w:jc w:val="both"/>
                    <w:rPr>
                      <w:rFonts w:ascii="Franklin Gothic Book" w:hAnsi="Franklin Gothic Book" w:cs="Arial"/>
                      <w:sz w:val="22"/>
                      <w:szCs w:val="22"/>
                    </w:rPr>
                  </w:pPr>
                </w:p>
                <w:p w14:paraId="4E5D6978" w14:textId="77777777" w:rsidR="004961C1" w:rsidRPr="00C25CB4" w:rsidRDefault="004961C1" w:rsidP="00C25CB4">
                  <w:pPr>
                    <w:spacing w:line="276" w:lineRule="auto"/>
                    <w:jc w:val="both"/>
                    <w:rPr>
                      <w:rFonts w:ascii="Franklin Gothic Book" w:hAnsi="Franklin Gothic Book" w:cs="Arial"/>
                      <w:sz w:val="22"/>
                      <w:szCs w:val="22"/>
                    </w:rPr>
                  </w:pPr>
                </w:p>
                <w:p w14:paraId="70A40140" w14:textId="77777777" w:rsidR="004961C1" w:rsidRPr="00C25CB4" w:rsidRDefault="004961C1" w:rsidP="00C25CB4">
                  <w:pPr>
                    <w:spacing w:line="276" w:lineRule="auto"/>
                    <w:jc w:val="both"/>
                    <w:rPr>
                      <w:rFonts w:ascii="Franklin Gothic Book" w:hAnsi="Franklin Gothic Book" w:cs="Arial"/>
                      <w:sz w:val="22"/>
                      <w:szCs w:val="22"/>
                    </w:rPr>
                  </w:pPr>
                </w:p>
              </w:tc>
              <w:tc>
                <w:tcPr>
                  <w:tcW w:w="3035" w:type="dxa"/>
                </w:tcPr>
                <w:p w14:paraId="5ED0DA3A" w14:textId="77777777" w:rsidR="004961C1" w:rsidRPr="00C25CB4" w:rsidRDefault="004961C1" w:rsidP="00C25CB4">
                  <w:pPr>
                    <w:spacing w:line="276" w:lineRule="auto"/>
                    <w:jc w:val="both"/>
                    <w:rPr>
                      <w:rFonts w:ascii="Franklin Gothic Book" w:hAnsi="Franklin Gothic Book" w:cs="Arial"/>
                      <w:sz w:val="22"/>
                      <w:szCs w:val="22"/>
                    </w:rPr>
                  </w:pPr>
                </w:p>
              </w:tc>
              <w:tc>
                <w:tcPr>
                  <w:tcW w:w="3035" w:type="dxa"/>
                </w:tcPr>
                <w:p w14:paraId="0D50C528" w14:textId="07CB05B2" w:rsidR="00442752" w:rsidRDefault="00442752" w:rsidP="00C25CB4">
                  <w:pPr>
                    <w:spacing w:line="276" w:lineRule="auto"/>
                    <w:jc w:val="both"/>
                    <w:rPr>
                      <w:rFonts w:ascii="Franklin Gothic Book" w:hAnsi="Franklin Gothic Book" w:cs="Arial"/>
                      <w:sz w:val="22"/>
                      <w:szCs w:val="22"/>
                    </w:rPr>
                  </w:pPr>
                </w:p>
                <w:p w14:paraId="12A631E4" w14:textId="0CD4C276" w:rsidR="00442752" w:rsidRDefault="00442752" w:rsidP="00442752">
                  <w:pPr>
                    <w:rPr>
                      <w:rFonts w:ascii="Franklin Gothic Book" w:hAnsi="Franklin Gothic Book" w:cs="Arial"/>
                      <w:sz w:val="22"/>
                      <w:szCs w:val="22"/>
                    </w:rPr>
                  </w:pPr>
                </w:p>
                <w:p w14:paraId="5934D90B" w14:textId="77777777" w:rsidR="004961C1" w:rsidRPr="00442752" w:rsidRDefault="004961C1" w:rsidP="00857E88">
                  <w:pPr>
                    <w:jc w:val="center"/>
                    <w:rPr>
                      <w:rFonts w:ascii="Franklin Gothic Book" w:hAnsi="Franklin Gothic Book" w:cs="Arial"/>
                      <w:sz w:val="22"/>
                      <w:szCs w:val="22"/>
                    </w:rPr>
                  </w:pPr>
                </w:p>
              </w:tc>
            </w:tr>
          </w:tbl>
          <w:p w14:paraId="46C964CA" w14:textId="77777777" w:rsidR="004961C1" w:rsidRPr="00C25CB4" w:rsidRDefault="004961C1" w:rsidP="00C25CB4">
            <w:pPr>
              <w:spacing w:before="240" w:line="276" w:lineRule="auto"/>
              <w:jc w:val="both"/>
              <w:rPr>
                <w:rFonts w:ascii="Franklin Gothic Book" w:hAnsi="Franklin Gothic Book" w:cs="Arial"/>
                <w:b/>
                <w:sz w:val="22"/>
                <w:szCs w:val="22"/>
              </w:rPr>
            </w:pPr>
            <w:r w:rsidRPr="00C25CB4">
              <w:rPr>
                <w:rFonts w:ascii="Franklin Gothic Book" w:hAnsi="Franklin Gothic Book"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C25CB4" w14:paraId="156B1E50" w14:textId="77777777" w:rsidTr="00896234">
              <w:tc>
                <w:tcPr>
                  <w:tcW w:w="4697" w:type="dxa"/>
                </w:tcPr>
                <w:p w14:paraId="372C6A88" w14:textId="77777777" w:rsidR="004961C1" w:rsidRPr="00C25CB4" w:rsidRDefault="004961C1" w:rsidP="00C25CB4">
                  <w:pPr>
                    <w:spacing w:before="240" w:line="276" w:lineRule="auto"/>
                    <w:jc w:val="both"/>
                    <w:rPr>
                      <w:rFonts w:ascii="Franklin Gothic Book" w:hAnsi="Franklin Gothic Book" w:cs="Arial"/>
                      <w:b/>
                      <w:sz w:val="22"/>
                      <w:szCs w:val="22"/>
                    </w:rPr>
                  </w:pPr>
                </w:p>
              </w:tc>
              <w:tc>
                <w:tcPr>
                  <w:tcW w:w="4698" w:type="dxa"/>
                </w:tcPr>
                <w:p w14:paraId="3DFFB262" w14:textId="77777777" w:rsidR="004961C1" w:rsidRPr="00C25CB4" w:rsidRDefault="004961C1" w:rsidP="00C25CB4">
                  <w:pPr>
                    <w:spacing w:before="240" w:line="276" w:lineRule="auto"/>
                    <w:jc w:val="both"/>
                    <w:rPr>
                      <w:rFonts w:ascii="Franklin Gothic Book" w:hAnsi="Franklin Gothic Book" w:cs="Arial"/>
                      <w:b/>
                      <w:sz w:val="22"/>
                      <w:szCs w:val="22"/>
                    </w:rPr>
                  </w:pPr>
                  <w:r w:rsidRPr="00C25CB4">
                    <w:rPr>
                      <w:rFonts w:ascii="Franklin Gothic Book" w:hAnsi="Franklin Gothic Book" w:cs="Arial"/>
                      <w:b/>
                      <w:sz w:val="22"/>
                      <w:szCs w:val="22"/>
                    </w:rPr>
                    <w:t>ZATWIERDZAJĄCY:</w:t>
                  </w:r>
                </w:p>
              </w:tc>
            </w:tr>
            <w:tr w:rsidR="004961C1" w:rsidRPr="00C25CB4" w14:paraId="5289DD00" w14:textId="77777777" w:rsidTr="00896234">
              <w:tc>
                <w:tcPr>
                  <w:tcW w:w="4697" w:type="dxa"/>
                </w:tcPr>
                <w:p w14:paraId="4976AC31" w14:textId="77777777" w:rsidR="004961C1" w:rsidRPr="00C25CB4" w:rsidRDefault="004961C1" w:rsidP="00C25CB4">
                  <w:pPr>
                    <w:spacing w:before="240" w:line="276" w:lineRule="auto"/>
                    <w:jc w:val="both"/>
                    <w:rPr>
                      <w:rFonts w:ascii="Franklin Gothic Book" w:hAnsi="Franklin Gothic Book" w:cs="Arial"/>
                      <w:b/>
                      <w:sz w:val="22"/>
                      <w:szCs w:val="22"/>
                    </w:rPr>
                  </w:pPr>
                </w:p>
              </w:tc>
              <w:tc>
                <w:tcPr>
                  <w:tcW w:w="4698" w:type="dxa"/>
                </w:tcPr>
                <w:p w14:paraId="11882BA1" w14:textId="77777777" w:rsidR="004961C1" w:rsidRPr="00C25CB4" w:rsidRDefault="004961C1" w:rsidP="00C25CB4">
                  <w:pPr>
                    <w:spacing w:before="240" w:line="276" w:lineRule="auto"/>
                    <w:jc w:val="both"/>
                    <w:rPr>
                      <w:rFonts w:ascii="Franklin Gothic Book" w:hAnsi="Franklin Gothic Book" w:cs="Arial"/>
                      <w:b/>
                      <w:sz w:val="22"/>
                      <w:szCs w:val="22"/>
                    </w:rPr>
                  </w:pPr>
                </w:p>
                <w:p w14:paraId="2FFE86E5" w14:textId="77777777" w:rsidR="004961C1" w:rsidRPr="00C25CB4" w:rsidRDefault="004961C1" w:rsidP="00C25CB4">
                  <w:pPr>
                    <w:spacing w:before="240" w:line="276" w:lineRule="auto"/>
                    <w:jc w:val="both"/>
                    <w:rPr>
                      <w:rFonts w:ascii="Franklin Gothic Book" w:hAnsi="Franklin Gothic Book" w:cs="Arial"/>
                      <w:b/>
                      <w:sz w:val="22"/>
                      <w:szCs w:val="22"/>
                    </w:rPr>
                  </w:pPr>
                  <w:r w:rsidRPr="00C25CB4">
                    <w:rPr>
                      <w:rFonts w:ascii="Franklin Gothic Book" w:hAnsi="Franklin Gothic Book" w:cs="Arial"/>
                      <w:b/>
                      <w:sz w:val="22"/>
                      <w:szCs w:val="22"/>
                    </w:rPr>
                    <w:t>…………………………………………..</w:t>
                  </w:r>
                </w:p>
              </w:tc>
            </w:tr>
            <w:tr w:rsidR="004961C1" w:rsidRPr="00C25CB4" w14:paraId="14D15382" w14:textId="77777777" w:rsidTr="00896234">
              <w:trPr>
                <w:trHeight w:val="253"/>
              </w:trPr>
              <w:tc>
                <w:tcPr>
                  <w:tcW w:w="4697" w:type="dxa"/>
                </w:tcPr>
                <w:p w14:paraId="0DF032BA" w14:textId="77777777" w:rsidR="004961C1" w:rsidRPr="00C25CB4" w:rsidRDefault="004961C1" w:rsidP="00C25CB4">
                  <w:pPr>
                    <w:spacing w:before="240" w:line="276" w:lineRule="auto"/>
                    <w:jc w:val="both"/>
                    <w:rPr>
                      <w:rFonts w:ascii="Franklin Gothic Book" w:hAnsi="Franklin Gothic Book" w:cs="Arial"/>
                      <w:b/>
                      <w:sz w:val="22"/>
                      <w:szCs w:val="22"/>
                    </w:rPr>
                  </w:pPr>
                </w:p>
              </w:tc>
              <w:tc>
                <w:tcPr>
                  <w:tcW w:w="4698" w:type="dxa"/>
                </w:tcPr>
                <w:p w14:paraId="52D6C85C" w14:textId="77777777" w:rsidR="004961C1" w:rsidRPr="00C25CB4" w:rsidRDefault="004961C1" w:rsidP="00C25CB4">
                  <w:pPr>
                    <w:spacing w:before="240" w:line="276" w:lineRule="auto"/>
                    <w:jc w:val="both"/>
                    <w:rPr>
                      <w:rFonts w:ascii="Franklin Gothic Book" w:hAnsi="Franklin Gothic Book" w:cs="Arial"/>
                      <w:i/>
                      <w:sz w:val="22"/>
                      <w:szCs w:val="22"/>
                    </w:rPr>
                  </w:pPr>
                  <w:r w:rsidRPr="00C25CB4">
                    <w:rPr>
                      <w:rFonts w:ascii="Franklin Gothic Book" w:hAnsi="Franklin Gothic Book" w:cs="Arial"/>
                      <w:i/>
                      <w:sz w:val="22"/>
                      <w:szCs w:val="22"/>
                    </w:rPr>
                    <w:t>(podpis i pieczęć Zatwierdzającego)</w:t>
                  </w:r>
                </w:p>
              </w:tc>
            </w:tr>
          </w:tbl>
          <w:p w14:paraId="7EC2C5C2" w14:textId="69A35A92" w:rsidR="004961C1" w:rsidRPr="00C25CB4" w:rsidRDefault="004961C1" w:rsidP="00442752">
            <w:pPr>
              <w:spacing w:line="276" w:lineRule="auto"/>
              <w:jc w:val="both"/>
              <w:rPr>
                <w:rFonts w:ascii="Franklin Gothic Book" w:hAnsi="Franklin Gothic Book" w:cs="Arial"/>
                <w:sz w:val="22"/>
                <w:szCs w:val="22"/>
              </w:rPr>
            </w:pPr>
            <w:r w:rsidRPr="00C25CB4">
              <w:rPr>
                <w:rFonts w:ascii="Franklin Gothic Book" w:hAnsi="Franklin Gothic Book" w:cs="Arial"/>
                <w:sz w:val="22"/>
                <w:szCs w:val="22"/>
              </w:rPr>
              <w:t xml:space="preserve">Zawada, </w:t>
            </w:r>
            <w:r w:rsidR="00442752">
              <w:rPr>
                <w:rFonts w:ascii="Franklin Gothic Book" w:hAnsi="Franklin Gothic Book" w:cs="Arial"/>
                <w:sz w:val="22"/>
                <w:szCs w:val="22"/>
              </w:rPr>
              <w:t xml:space="preserve">wrzesień </w:t>
            </w:r>
            <w:r w:rsidR="001E6602">
              <w:rPr>
                <w:rFonts w:ascii="Franklin Gothic Book" w:hAnsi="Franklin Gothic Book" w:cs="Arial"/>
                <w:sz w:val="22"/>
                <w:szCs w:val="22"/>
              </w:rPr>
              <w:t>2020</w:t>
            </w:r>
            <w:r w:rsidRPr="00C25CB4">
              <w:rPr>
                <w:rFonts w:ascii="Franklin Gothic Book" w:hAnsi="Franklin Gothic Book" w:cs="Arial"/>
                <w:sz w:val="22"/>
                <w:szCs w:val="22"/>
              </w:rPr>
              <w:t xml:space="preserve"> r.</w:t>
            </w:r>
          </w:p>
        </w:tc>
      </w:tr>
      <w:tr w:rsidR="004961C1" w:rsidRPr="00C25CB4" w14:paraId="12546358" w14:textId="77777777" w:rsidTr="00896234">
        <w:tc>
          <w:tcPr>
            <w:tcW w:w="9550" w:type="dxa"/>
          </w:tcPr>
          <w:p w14:paraId="04BE4471" w14:textId="77777777" w:rsidR="004961C1" w:rsidRPr="00C25CB4" w:rsidRDefault="004961C1" w:rsidP="00C25CB4">
            <w:pPr>
              <w:spacing w:line="276" w:lineRule="auto"/>
              <w:jc w:val="both"/>
              <w:rPr>
                <w:rFonts w:ascii="Franklin Gothic Book" w:hAnsi="Franklin Gothic Book" w:cs="Arial"/>
                <w:sz w:val="22"/>
                <w:szCs w:val="22"/>
              </w:rPr>
            </w:pPr>
          </w:p>
        </w:tc>
      </w:tr>
      <w:tr w:rsidR="004961C1" w:rsidRPr="00C25CB4" w14:paraId="58AFE32C" w14:textId="77777777" w:rsidTr="00896234">
        <w:tc>
          <w:tcPr>
            <w:tcW w:w="9550" w:type="dxa"/>
          </w:tcPr>
          <w:p w14:paraId="3CA70E8C" w14:textId="77777777" w:rsidR="004961C1" w:rsidRDefault="004961C1" w:rsidP="00C25CB4">
            <w:pPr>
              <w:spacing w:line="276" w:lineRule="auto"/>
              <w:jc w:val="both"/>
              <w:rPr>
                <w:rFonts w:ascii="Franklin Gothic Book" w:hAnsi="Franklin Gothic Book" w:cs="Arial"/>
                <w:sz w:val="22"/>
                <w:szCs w:val="22"/>
              </w:rPr>
            </w:pPr>
          </w:p>
          <w:p w14:paraId="18F579BA" w14:textId="77777777" w:rsidR="001E6602" w:rsidRDefault="001E6602" w:rsidP="00C25CB4">
            <w:pPr>
              <w:spacing w:line="276" w:lineRule="auto"/>
              <w:jc w:val="both"/>
              <w:rPr>
                <w:rFonts w:ascii="Franklin Gothic Book" w:hAnsi="Franklin Gothic Book" w:cs="Arial"/>
                <w:sz w:val="22"/>
                <w:szCs w:val="22"/>
              </w:rPr>
            </w:pPr>
          </w:p>
          <w:p w14:paraId="58A9239A" w14:textId="77777777" w:rsidR="001E6602" w:rsidRDefault="001E6602" w:rsidP="00C25CB4">
            <w:pPr>
              <w:spacing w:line="276" w:lineRule="auto"/>
              <w:jc w:val="both"/>
              <w:rPr>
                <w:rFonts w:ascii="Franklin Gothic Book" w:hAnsi="Franklin Gothic Book" w:cs="Arial"/>
                <w:sz w:val="22"/>
                <w:szCs w:val="22"/>
              </w:rPr>
            </w:pPr>
          </w:p>
          <w:p w14:paraId="790CE038" w14:textId="77777777" w:rsidR="001E6602" w:rsidRDefault="001E6602" w:rsidP="00C25CB4">
            <w:pPr>
              <w:spacing w:line="276" w:lineRule="auto"/>
              <w:jc w:val="both"/>
              <w:rPr>
                <w:rFonts w:ascii="Franklin Gothic Book" w:hAnsi="Franklin Gothic Book" w:cs="Arial"/>
                <w:sz w:val="22"/>
                <w:szCs w:val="22"/>
              </w:rPr>
            </w:pPr>
          </w:p>
          <w:p w14:paraId="5F6A72FA" w14:textId="77777777" w:rsidR="001E6602" w:rsidRDefault="001E6602" w:rsidP="00C25CB4">
            <w:pPr>
              <w:spacing w:line="276" w:lineRule="auto"/>
              <w:jc w:val="both"/>
              <w:rPr>
                <w:rFonts w:ascii="Franklin Gothic Book" w:hAnsi="Franklin Gothic Book" w:cs="Arial"/>
                <w:sz w:val="22"/>
                <w:szCs w:val="22"/>
              </w:rPr>
            </w:pPr>
          </w:p>
          <w:p w14:paraId="0C5A929A" w14:textId="77777777" w:rsidR="001E6602" w:rsidRDefault="001E6602" w:rsidP="00C25CB4">
            <w:pPr>
              <w:spacing w:line="276" w:lineRule="auto"/>
              <w:jc w:val="both"/>
              <w:rPr>
                <w:rFonts w:ascii="Franklin Gothic Book" w:hAnsi="Franklin Gothic Book" w:cs="Arial"/>
                <w:sz w:val="22"/>
                <w:szCs w:val="22"/>
              </w:rPr>
            </w:pPr>
          </w:p>
          <w:p w14:paraId="02D56055" w14:textId="77777777" w:rsidR="001E6602" w:rsidRDefault="001E6602" w:rsidP="00C25CB4">
            <w:pPr>
              <w:spacing w:line="276" w:lineRule="auto"/>
              <w:jc w:val="both"/>
              <w:rPr>
                <w:rFonts w:ascii="Franklin Gothic Book" w:hAnsi="Franklin Gothic Book" w:cs="Arial"/>
                <w:sz w:val="22"/>
                <w:szCs w:val="22"/>
              </w:rPr>
            </w:pPr>
          </w:p>
          <w:p w14:paraId="1B5D03C3" w14:textId="77777777" w:rsidR="001E6602" w:rsidRDefault="001E6602" w:rsidP="00C25CB4">
            <w:pPr>
              <w:spacing w:line="276" w:lineRule="auto"/>
              <w:jc w:val="both"/>
              <w:rPr>
                <w:rFonts w:ascii="Franklin Gothic Book" w:hAnsi="Franklin Gothic Book" w:cs="Arial"/>
                <w:sz w:val="22"/>
                <w:szCs w:val="22"/>
              </w:rPr>
            </w:pPr>
          </w:p>
          <w:p w14:paraId="630765DB" w14:textId="77777777" w:rsidR="001E6602" w:rsidRDefault="001E6602" w:rsidP="00C25CB4">
            <w:pPr>
              <w:spacing w:line="276" w:lineRule="auto"/>
              <w:jc w:val="both"/>
              <w:rPr>
                <w:rFonts w:ascii="Franklin Gothic Book" w:hAnsi="Franklin Gothic Book" w:cs="Arial"/>
                <w:sz w:val="22"/>
                <w:szCs w:val="22"/>
              </w:rPr>
            </w:pPr>
          </w:p>
          <w:p w14:paraId="55DE3A56" w14:textId="77777777" w:rsidR="001E6602" w:rsidRDefault="001E6602" w:rsidP="00C25CB4">
            <w:pPr>
              <w:spacing w:line="276" w:lineRule="auto"/>
              <w:jc w:val="both"/>
              <w:rPr>
                <w:rFonts w:ascii="Franklin Gothic Book" w:hAnsi="Franklin Gothic Book" w:cs="Arial"/>
                <w:sz w:val="22"/>
                <w:szCs w:val="22"/>
              </w:rPr>
            </w:pPr>
          </w:p>
          <w:p w14:paraId="4A73D49A" w14:textId="3F5909EA" w:rsidR="001E6602" w:rsidRPr="00C25CB4" w:rsidRDefault="001E6602" w:rsidP="00C25CB4">
            <w:pPr>
              <w:spacing w:line="276" w:lineRule="auto"/>
              <w:jc w:val="both"/>
              <w:rPr>
                <w:rFonts w:ascii="Franklin Gothic Book" w:hAnsi="Franklin Gothic Book" w:cs="Arial"/>
                <w:sz w:val="22"/>
                <w:szCs w:val="22"/>
              </w:rPr>
            </w:pPr>
          </w:p>
        </w:tc>
      </w:tr>
    </w:tbl>
    <w:p w14:paraId="166B6F6F" w14:textId="77777777" w:rsidR="004961C1" w:rsidRPr="00C25CB4" w:rsidRDefault="004961C1" w:rsidP="004D21BD">
      <w:pPr>
        <w:tabs>
          <w:tab w:val="clear" w:pos="3402"/>
        </w:tabs>
        <w:spacing w:line="276" w:lineRule="auto"/>
        <w:jc w:val="center"/>
        <w:outlineLvl w:val="0"/>
        <w:rPr>
          <w:rFonts w:ascii="Franklin Gothic Book" w:hAnsi="Franklin Gothic Book" w:cs="Arial"/>
          <w:b/>
          <w:sz w:val="22"/>
          <w:szCs w:val="22"/>
        </w:rPr>
      </w:pPr>
      <w:r w:rsidRPr="00C25CB4">
        <w:rPr>
          <w:rFonts w:ascii="Franklin Gothic Book" w:hAnsi="Franklin Gothic Book" w:cs="Arial"/>
          <w:b/>
          <w:sz w:val="22"/>
          <w:szCs w:val="22"/>
        </w:rPr>
        <w:t>Enea Połaniec S.A.</w:t>
      </w:r>
    </w:p>
    <w:p w14:paraId="329EC3A0" w14:textId="77777777" w:rsidR="004961C1" w:rsidRPr="00C25CB4" w:rsidRDefault="004961C1" w:rsidP="004D21BD">
      <w:pPr>
        <w:spacing w:line="276" w:lineRule="auto"/>
        <w:jc w:val="center"/>
        <w:rPr>
          <w:rFonts w:ascii="Franklin Gothic Book" w:hAnsi="Franklin Gothic Book" w:cs="Arial"/>
          <w:b/>
          <w:sz w:val="22"/>
          <w:szCs w:val="22"/>
        </w:rPr>
      </w:pPr>
    </w:p>
    <w:p w14:paraId="0FC3A3D9" w14:textId="529F01F6" w:rsidR="004961C1" w:rsidRPr="00C25CB4" w:rsidRDefault="004961C1" w:rsidP="004D21BD">
      <w:pPr>
        <w:spacing w:line="276" w:lineRule="auto"/>
        <w:jc w:val="center"/>
        <w:outlineLvl w:val="0"/>
        <w:rPr>
          <w:rFonts w:ascii="Franklin Gothic Book" w:hAnsi="Franklin Gothic Book" w:cs="Arial"/>
          <w:b/>
          <w:sz w:val="22"/>
          <w:szCs w:val="22"/>
        </w:rPr>
      </w:pPr>
      <w:r w:rsidRPr="00C25CB4">
        <w:rPr>
          <w:rFonts w:ascii="Franklin Gothic Book" w:hAnsi="Franklin Gothic Book" w:cs="Arial"/>
          <w:b/>
          <w:sz w:val="22"/>
          <w:szCs w:val="22"/>
        </w:rPr>
        <w:lastRenderedPageBreak/>
        <w:t>Zawada 26,</w:t>
      </w:r>
    </w:p>
    <w:p w14:paraId="5F7183B0" w14:textId="77777777" w:rsidR="004961C1" w:rsidRPr="00C25CB4" w:rsidRDefault="004961C1" w:rsidP="004D21BD">
      <w:pPr>
        <w:spacing w:line="276" w:lineRule="auto"/>
        <w:jc w:val="center"/>
        <w:outlineLvl w:val="0"/>
        <w:rPr>
          <w:rFonts w:ascii="Franklin Gothic Book" w:hAnsi="Franklin Gothic Book" w:cs="Arial"/>
          <w:b/>
          <w:sz w:val="22"/>
          <w:szCs w:val="22"/>
        </w:rPr>
      </w:pPr>
      <w:r w:rsidRPr="00C25CB4">
        <w:rPr>
          <w:rFonts w:ascii="Franklin Gothic Book" w:hAnsi="Franklin Gothic Book" w:cs="Arial"/>
          <w:b/>
          <w:sz w:val="22"/>
          <w:szCs w:val="22"/>
        </w:rPr>
        <w:t>28-230 Połaniec</w:t>
      </w:r>
    </w:p>
    <w:p w14:paraId="20D5D832" w14:textId="77777777" w:rsidR="004961C1" w:rsidRPr="00C25CB4" w:rsidRDefault="004961C1" w:rsidP="004D21BD">
      <w:pPr>
        <w:spacing w:line="276" w:lineRule="auto"/>
        <w:jc w:val="center"/>
        <w:rPr>
          <w:rFonts w:ascii="Franklin Gothic Book" w:hAnsi="Franklin Gothic Book" w:cs="Arial"/>
          <w:sz w:val="22"/>
          <w:szCs w:val="22"/>
        </w:rPr>
      </w:pPr>
    </w:p>
    <w:p w14:paraId="46D3C729" w14:textId="77777777" w:rsidR="004961C1" w:rsidRPr="00C25CB4" w:rsidRDefault="004961C1" w:rsidP="004D21BD">
      <w:pPr>
        <w:spacing w:line="276" w:lineRule="auto"/>
        <w:jc w:val="center"/>
        <w:rPr>
          <w:rFonts w:ascii="Franklin Gothic Book" w:hAnsi="Franklin Gothic Book" w:cs="Arial"/>
          <w:b/>
          <w:sz w:val="22"/>
          <w:szCs w:val="22"/>
        </w:rPr>
      </w:pPr>
      <w:r w:rsidRPr="00C25CB4">
        <w:rPr>
          <w:rFonts w:ascii="Franklin Gothic Book" w:hAnsi="Franklin Gothic Book" w:cs="Arial"/>
          <w:sz w:val="22"/>
          <w:szCs w:val="22"/>
        </w:rPr>
        <w:t xml:space="preserve">jako: </w:t>
      </w:r>
      <w:r w:rsidRPr="00C25CB4">
        <w:rPr>
          <w:rFonts w:ascii="Franklin Gothic Book" w:hAnsi="Franklin Gothic Book" w:cs="Arial"/>
          <w:b/>
          <w:sz w:val="22"/>
          <w:szCs w:val="22"/>
        </w:rPr>
        <w:t>ZAMAWIAJĄCY</w:t>
      </w:r>
    </w:p>
    <w:p w14:paraId="458C574C" w14:textId="77777777" w:rsidR="004961C1" w:rsidRPr="00C25CB4" w:rsidRDefault="004961C1" w:rsidP="004D21BD">
      <w:pPr>
        <w:spacing w:line="276" w:lineRule="auto"/>
        <w:jc w:val="center"/>
        <w:rPr>
          <w:rFonts w:ascii="Franklin Gothic Book" w:hAnsi="Franklin Gothic Book" w:cs="Arial"/>
          <w:sz w:val="22"/>
          <w:szCs w:val="22"/>
        </w:rPr>
      </w:pPr>
    </w:p>
    <w:p w14:paraId="2A771BB2" w14:textId="77777777" w:rsidR="004961C1" w:rsidRPr="00C25CB4" w:rsidRDefault="004961C1" w:rsidP="004D21BD">
      <w:pPr>
        <w:spacing w:line="276" w:lineRule="auto"/>
        <w:jc w:val="center"/>
        <w:rPr>
          <w:rFonts w:ascii="Franklin Gothic Book" w:hAnsi="Franklin Gothic Book" w:cs="Arial"/>
          <w:sz w:val="22"/>
          <w:szCs w:val="22"/>
        </w:rPr>
      </w:pPr>
    </w:p>
    <w:p w14:paraId="366E40F9" w14:textId="77777777" w:rsidR="004961C1" w:rsidRPr="00C25CB4" w:rsidRDefault="004961C1" w:rsidP="004D21BD">
      <w:pPr>
        <w:spacing w:line="276" w:lineRule="auto"/>
        <w:jc w:val="center"/>
        <w:outlineLvl w:val="0"/>
        <w:rPr>
          <w:rFonts w:ascii="Franklin Gothic Book" w:hAnsi="Franklin Gothic Book" w:cs="Arial"/>
          <w:b/>
          <w:sz w:val="22"/>
          <w:szCs w:val="22"/>
        </w:rPr>
      </w:pPr>
      <w:r w:rsidRPr="00C25CB4">
        <w:rPr>
          <w:rFonts w:ascii="Franklin Gothic Book" w:hAnsi="Franklin Gothic Book" w:cs="Arial"/>
          <w:b/>
          <w:sz w:val="22"/>
          <w:szCs w:val="22"/>
        </w:rPr>
        <w:t>NA</w:t>
      </w:r>
    </w:p>
    <w:p w14:paraId="3EBF6AF9" w14:textId="77777777" w:rsidR="004961C1" w:rsidRPr="00C25CB4" w:rsidRDefault="004961C1" w:rsidP="00C25CB4">
      <w:pPr>
        <w:spacing w:line="276" w:lineRule="auto"/>
        <w:jc w:val="both"/>
        <w:outlineLvl w:val="0"/>
        <w:rPr>
          <w:rFonts w:ascii="Franklin Gothic Book" w:hAnsi="Franklin Gothic Book" w:cs="Arial"/>
          <w:b/>
          <w:sz w:val="22"/>
          <w:szCs w:val="22"/>
        </w:rPr>
      </w:pPr>
    </w:p>
    <w:p w14:paraId="1DE18786" w14:textId="5688EFD9" w:rsidR="004961C1" w:rsidRPr="00C25CB4" w:rsidRDefault="00442752" w:rsidP="00857E88">
      <w:pPr>
        <w:spacing w:line="276" w:lineRule="auto"/>
        <w:jc w:val="center"/>
        <w:rPr>
          <w:rFonts w:ascii="Franklin Gothic Book" w:hAnsi="Franklin Gothic Book" w:cs="Arial"/>
          <w:b/>
          <w:i/>
          <w:iCs/>
          <w:smallCaps/>
          <w:sz w:val="22"/>
          <w:szCs w:val="22"/>
          <w:u w:val="single"/>
        </w:rPr>
      </w:pPr>
      <w:r w:rsidRPr="00442752">
        <w:rPr>
          <w:rFonts w:ascii="Franklin Gothic Book" w:hAnsi="Franklin Gothic Book" w:cs="Arial"/>
          <w:b/>
          <w:sz w:val="22"/>
          <w:szCs w:val="22"/>
        </w:rPr>
        <w:t>„Remonty urządzeń i instalacji bloku energetycznego nr 1 w Enea Elektrownia Połaniec S. A. w zakresie rewizje, przygotowania do badań, naprawy po badaniach.”</w:t>
      </w:r>
    </w:p>
    <w:p w14:paraId="7018EB0E" w14:textId="77777777" w:rsidR="004961C1" w:rsidRPr="00C25CB4" w:rsidRDefault="004961C1" w:rsidP="00C25CB4">
      <w:pPr>
        <w:spacing w:line="276" w:lineRule="auto"/>
        <w:jc w:val="both"/>
        <w:rPr>
          <w:rFonts w:ascii="Franklin Gothic Book" w:hAnsi="Franklin Gothic Book" w:cs="Arial"/>
          <w:b/>
          <w:i/>
          <w:iCs/>
          <w:smallCaps/>
          <w:sz w:val="22"/>
          <w:szCs w:val="22"/>
          <w:u w:val="single"/>
        </w:rPr>
      </w:pPr>
    </w:p>
    <w:p w14:paraId="06FE6DF4" w14:textId="77777777" w:rsidR="004961C1" w:rsidRPr="00C25CB4" w:rsidRDefault="004961C1" w:rsidP="00C25CB4">
      <w:pPr>
        <w:spacing w:line="276" w:lineRule="auto"/>
        <w:jc w:val="both"/>
        <w:rPr>
          <w:rFonts w:ascii="Franklin Gothic Book" w:hAnsi="Franklin Gothic Book" w:cs="Arial"/>
          <w:b/>
          <w:sz w:val="22"/>
          <w:szCs w:val="22"/>
        </w:rPr>
      </w:pPr>
      <w:r w:rsidRPr="00C25CB4">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C25CB4" w14:paraId="47528078" w14:textId="77777777" w:rsidTr="00896234">
        <w:trPr>
          <w:trHeight w:val="30"/>
        </w:trPr>
        <w:tc>
          <w:tcPr>
            <w:tcW w:w="1985" w:type="dxa"/>
            <w:tcMar>
              <w:top w:w="15" w:type="dxa"/>
              <w:left w:w="15" w:type="dxa"/>
              <w:bottom w:w="15" w:type="dxa"/>
              <w:right w:w="15" w:type="dxa"/>
            </w:tcMar>
            <w:vAlign w:val="center"/>
          </w:tcPr>
          <w:p w14:paraId="69CCD279" w14:textId="77777777" w:rsidR="004961C1" w:rsidRPr="00C25CB4" w:rsidRDefault="004961C1" w:rsidP="00C25CB4">
            <w:pPr>
              <w:spacing w:line="276" w:lineRule="auto"/>
              <w:ind w:firstLine="127"/>
              <w:jc w:val="both"/>
              <w:rPr>
                <w:rFonts w:ascii="Franklin Gothic Book" w:hAnsi="Franklin Gothic Book"/>
                <w:sz w:val="22"/>
                <w:szCs w:val="22"/>
              </w:rPr>
            </w:pPr>
            <w:r w:rsidRPr="00C25CB4">
              <w:rPr>
                <w:rFonts w:ascii="Franklin Gothic Book" w:eastAsia="Calibri" w:hAnsi="Franklin Gothic Book"/>
                <w:sz w:val="22"/>
                <w:szCs w:val="22"/>
              </w:rPr>
              <w:t>50530000-9</w:t>
            </w:r>
          </w:p>
        </w:tc>
        <w:tc>
          <w:tcPr>
            <w:tcW w:w="7366" w:type="dxa"/>
            <w:tcMar>
              <w:top w:w="15" w:type="dxa"/>
              <w:left w:w="15" w:type="dxa"/>
              <w:bottom w:w="15" w:type="dxa"/>
              <w:right w:w="15" w:type="dxa"/>
            </w:tcMar>
            <w:vAlign w:val="center"/>
          </w:tcPr>
          <w:p w14:paraId="0B4092F5" w14:textId="0DD07FF8" w:rsidR="004961C1" w:rsidRPr="00C25CB4" w:rsidRDefault="004961C1" w:rsidP="00C25CB4">
            <w:pPr>
              <w:spacing w:line="276" w:lineRule="auto"/>
              <w:jc w:val="both"/>
              <w:rPr>
                <w:rFonts w:ascii="Franklin Gothic Book" w:eastAsia="Calibri" w:hAnsi="Franklin Gothic Book"/>
                <w:sz w:val="22"/>
                <w:szCs w:val="22"/>
              </w:rPr>
            </w:pPr>
            <w:r w:rsidRPr="00C25CB4">
              <w:rPr>
                <w:rFonts w:ascii="Franklin Gothic Book" w:eastAsia="Calibri" w:hAnsi="Franklin Gothic Book"/>
                <w:sz w:val="22"/>
                <w:szCs w:val="22"/>
              </w:rPr>
              <w:t>Usługi w zakre</w:t>
            </w:r>
            <w:r w:rsidR="00C03BB6" w:rsidRPr="00C25CB4">
              <w:rPr>
                <w:rFonts w:ascii="Franklin Gothic Book" w:eastAsia="Calibri" w:hAnsi="Franklin Gothic Book"/>
                <w:sz w:val="22"/>
                <w:szCs w:val="22"/>
              </w:rPr>
              <w:t>sie napraw i konserwacji maszyn</w:t>
            </w:r>
          </w:p>
        </w:tc>
      </w:tr>
      <w:tr w:rsidR="004961C1" w:rsidRPr="00C25CB4" w14:paraId="7ADCBA71" w14:textId="77777777" w:rsidTr="00896234">
        <w:trPr>
          <w:trHeight w:val="30"/>
        </w:trPr>
        <w:tc>
          <w:tcPr>
            <w:tcW w:w="1985" w:type="dxa"/>
            <w:tcMar>
              <w:top w:w="15" w:type="dxa"/>
              <w:left w:w="15" w:type="dxa"/>
              <w:bottom w:w="15" w:type="dxa"/>
              <w:right w:w="15" w:type="dxa"/>
            </w:tcMar>
            <w:vAlign w:val="center"/>
          </w:tcPr>
          <w:p w14:paraId="43174FAA" w14:textId="77777777" w:rsidR="004961C1" w:rsidRPr="00C25CB4" w:rsidRDefault="004961C1" w:rsidP="00C25CB4">
            <w:pPr>
              <w:spacing w:line="276" w:lineRule="auto"/>
              <w:ind w:firstLine="127"/>
              <w:jc w:val="both"/>
              <w:rPr>
                <w:rFonts w:ascii="Franklin Gothic Book" w:hAnsi="Franklin Gothic Book"/>
                <w:sz w:val="22"/>
                <w:szCs w:val="22"/>
              </w:rPr>
            </w:pPr>
            <w:r w:rsidRPr="00C25CB4">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7057FEF4" w14:textId="77777777" w:rsidR="004961C1" w:rsidRPr="00C25CB4" w:rsidRDefault="004961C1" w:rsidP="00C25CB4">
            <w:pPr>
              <w:spacing w:line="276" w:lineRule="auto"/>
              <w:jc w:val="both"/>
              <w:rPr>
                <w:rFonts w:ascii="Franklin Gothic Book" w:hAnsi="Franklin Gothic Book"/>
                <w:sz w:val="22"/>
                <w:szCs w:val="22"/>
              </w:rPr>
            </w:pPr>
            <w:r w:rsidRPr="00C25CB4">
              <w:rPr>
                <w:rFonts w:ascii="Franklin Gothic Book" w:eastAsia="Calibri" w:hAnsi="Franklin Gothic Book"/>
                <w:sz w:val="22"/>
                <w:szCs w:val="22"/>
              </w:rPr>
              <w:t>Usługi w zakresie napraw i konserwacji kotłów grzewczych</w:t>
            </w:r>
          </w:p>
        </w:tc>
      </w:tr>
      <w:tr w:rsidR="004961C1" w:rsidRPr="00C25CB4" w14:paraId="166650D8" w14:textId="77777777" w:rsidTr="00896234">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E97F29" w14:textId="77777777" w:rsidR="004961C1" w:rsidRPr="00C25CB4" w:rsidRDefault="004961C1" w:rsidP="00C25CB4">
            <w:pPr>
              <w:spacing w:line="276" w:lineRule="auto"/>
              <w:ind w:firstLine="127"/>
              <w:jc w:val="both"/>
              <w:rPr>
                <w:rFonts w:ascii="Franklin Gothic Book" w:eastAsia="Calibri" w:hAnsi="Franklin Gothic Book"/>
                <w:sz w:val="22"/>
                <w:szCs w:val="22"/>
              </w:rPr>
            </w:pPr>
            <w:r w:rsidRPr="00C25CB4">
              <w:rPr>
                <w:rFonts w:ascii="Franklin Gothic Book" w:eastAsia="Calibri" w:hAnsi="Franklin Gothic Book"/>
                <w:sz w:val="22"/>
                <w:szCs w:val="22"/>
              </w:rPr>
              <w:t>71355200-3</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BFEFFC" w14:textId="77777777" w:rsidR="004961C1" w:rsidRPr="00C25CB4" w:rsidRDefault="004961C1" w:rsidP="00C25CB4">
            <w:pPr>
              <w:spacing w:line="276" w:lineRule="auto"/>
              <w:jc w:val="both"/>
              <w:rPr>
                <w:rFonts w:ascii="Franklin Gothic Book" w:eastAsia="Calibri" w:hAnsi="Franklin Gothic Book"/>
                <w:sz w:val="22"/>
                <w:szCs w:val="22"/>
              </w:rPr>
            </w:pPr>
            <w:r w:rsidRPr="00C25CB4">
              <w:rPr>
                <w:rFonts w:ascii="Franklin Gothic Book" w:eastAsia="Calibri" w:hAnsi="Franklin Gothic Book"/>
                <w:sz w:val="22"/>
                <w:szCs w:val="22"/>
              </w:rPr>
              <w:t>Wykonywanie badań</w:t>
            </w:r>
          </w:p>
        </w:tc>
      </w:tr>
      <w:tr w:rsidR="00C03BB6" w:rsidRPr="00C25CB4" w14:paraId="7CF8BC57" w14:textId="77777777" w:rsidTr="001F73BB">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53D1AE" w14:textId="6B331680" w:rsidR="00C03BB6" w:rsidRPr="00C25CB4" w:rsidRDefault="00C03BB6" w:rsidP="00C25CB4">
            <w:pPr>
              <w:spacing w:line="276" w:lineRule="auto"/>
              <w:ind w:firstLine="127"/>
              <w:jc w:val="both"/>
              <w:rPr>
                <w:rFonts w:ascii="Franklin Gothic Book" w:eastAsia="Calibri" w:hAnsi="Franklin Gothic Book"/>
                <w:sz w:val="22"/>
                <w:szCs w:val="22"/>
              </w:rPr>
            </w:pPr>
            <w:r w:rsidRPr="00C25CB4">
              <w:rPr>
                <w:rFonts w:ascii="Franklin Gothic Book" w:eastAsia="Calibri" w:hAnsi="Franklin Gothic Book"/>
                <w:sz w:val="22"/>
                <w:szCs w:val="22"/>
              </w:rPr>
              <w:t>71355000-1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69FD69A" w14:textId="21F32895" w:rsidR="00C03BB6" w:rsidRPr="00C25CB4" w:rsidRDefault="00C03BB6" w:rsidP="00C25CB4">
            <w:pPr>
              <w:spacing w:line="276" w:lineRule="auto"/>
              <w:jc w:val="both"/>
              <w:rPr>
                <w:rFonts w:ascii="Franklin Gothic Book" w:eastAsia="Calibri" w:hAnsi="Franklin Gothic Book"/>
                <w:sz w:val="22"/>
                <w:szCs w:val="22"/>
              </w:rPr>
            </w:pPr>
            <w:r w:rsidRPr="00C25CB4">
              <w:rPr>
                <w:rFonts w:ascii="Franklin Gothic Book" w:eastAsia="Calibri" w:hAnsi="Franklin Gothic Book"/>
                <w:sz w:val="22"/>
                <w:szCs w:val="22"/>
              </w:rPr>
              <w:t>Usługi pomiarowe</w:t>
            </w:r>
          </w:p>
        </w:tc>
      </w:tr>
    </w:tbl>
    <w:p w14:paraId="6E383995" w14:textId="77777777" w:rsidR="004961C1" w:rsidRPr="00C25CB4" w:rsidRDefault="004961C1" w:rsidP="00C25CB4">
      <w:pPr>
        <w:spacing w:line="276" w:lineRule="auto"/>
        <w:jc w:val="both"/>
        <w:rPr>
          <w:rFonts w:ascii="Franklin Gothic Book" w:hAnsi="Franklin Gothic Book" w:cs="Arial"/>
          <w:sz w:val="22"/>
          <w:szCs w:val="22"/>
        </w:rPr>
      </w:pPr>
    </w:p>
    <w:p w14:paraId="7E05F9C8" w14:textId="77777777" w:rsidR="004961C1" w:rsidRPr="00C25CB4" w:rsidRDefault="004961C1" w:rsidP="00C25CB4">
      <w:pPr>
        <w:spacing w:line="276" w:lineRule="auto"/>
        <w:jc w:val="both"/>
        <w:rPr>
          <w:rFonts w:ascii="Franklin Gothic Book" w:hAnsi="Franklin Gothic Book" w:cs="Arial"/>
          <w:sz w:val="22"/>
          <w:szCs w:val="22"/>
        </w:rPr>
      </w:pPr>
    </w:p>
    <w:p w14:paraId="464C5E6C" w14:textId="77777777" w:rsidR="004961C1" w:rsidRPr="00C25CB4" w:rsidRDefault="004961C1" w:rsidP="00C25CB4">
      <w:pPr>
        <w:spacing w:line="276" w:lineRule="auto"/>
        <w:jc w:val="both"/>
        <w:rPr>
          <w:rFonts w:ascii="Franklin Gothic Book" w:hAnsi="Franklin Gothic Book" w:cs="Arial"/>
          <w:sz w:val="22"/>
          <w:szCs w:val="22"/>
        </w:rPr>
      </w:pPr>
    </w:p>
    <w:p w14:paraId="7ACF3D4E" w14:textId="77777777" w:rsidR="004961C1" w:rsidRPr="00C25CB4" w:rsidRDefault="004961C1" w:rsidP="00C25CB4">
      <w:pPr>
        <w:spacing w:line="276" w:lineRule="auto"/>
        <w:jc w:val="both"/>
        <w:rPr>
          <w:rFonts w:ascii="Franklin Gothic Book" w:hAnsi="Franklin Gothic Book" w:cs="Arial"/>
          <w:sz w:val="22"/>
          <w:szCs w:val="22"/>
        </w:rPr>
      </w:pPr>
    </w:p>
    <w:p w14:paraId="7B6FE500" w14:textId="1C07E676" w:rsidR="004961C1" w:rsidRPr="00C25CB4" w:rsidRDefault="004961C1" w:rsidP="00C25CB4">
      <w:pPr>
        <w:spacing w:line="276" w:lineRule="auto"/>
        <w:jc w:val="both"/>
        <w:outlineLvl w:val="0"/>
        <w:rPr>
          <w:rFonts w:ascii="Franklin Gothic Book" w:hAnsi="Franklin Gothic Book" w:cs="Arial"/>
          <w:sz w:val="22"/>
          <w:szCs w:val="22"/>
        </w:rPr>
      </w:pPr>
      <w:r w:rsidRPr="00C25CB4">
        <w:rPr>
          <w:rFonts w:ascii="Franklin Gothic Book" w:hAnsi="Franklin Gothic Book" w:cs="Arial"/>
          <w:sz w:val="22"/>
          <w:szCs w:val="22"/>
        </w:rPr>
        <w:t xml:space="preserve">Zawada, </w:t>
      </w:r>
      <w:r w:rsidR="002A2939">
        <w:rPr>
          <w:rFonts w:ascii="Franklin Gothic Book" w:hAnsi="Franklin Gothic Book" w:cs="Arial"/>
          <w:sz w:val="22"/>
          <w:szCs w:val="22"/>
        </w:rPr>
        <w:t>wrzesień</w:t>
      </w:r>
      <w:r w:rsidR="001E6602">
        <w:rPr>
          <w:rFonts w:ascii="Franklin Gothic Book" w:hAnsi="Franklin Gothic Book" w:cs="Arial"/>
          <w:sz w:val="22"/>
          <w:szCs w:val="22"/>
        </w:rPr>
        <w:t xml:space="preserve"> 202</w:t>
      </w:r>
      <w:r w:rsidR="002A2939">
        <w:rPr>
          <w:rFonts w:ascii="Franklin Gothic Book" w:hAnsi="Franklin Gothic Book" w:cs="Arial"/>
          <w:sz w:val="22"/>
          <w:szCs w:val="22"/>
        </w:rPr>
        <w:t>0</w:t>
      </w:r>
      <w:r w:rsidR="001E6602">
        <w:rPr>
          <w:rFonts w:ascii="Franklin Gothic Book" w:hAnsi="Franklin Gothic Book" w:cs="Arial"/>
          <w:sz w:val="22"/>
          <w:szCs w:val="22"/>
        </w:rPr>
        <w:t xml:space="preserve"> </w:t>
      </w:r>
      <w:r w:rsidRPr="00C25CB4">
        <w:rPr>
          <w:rFonts w:ascii="Franklin Gothic Book" w:hAnsi="Franklin Gothic Book" w:cs="Arial"/>
          <w:sz w:val="22"/>
          <w:szCs w:val="22"/>
        </w:rPr>
        <w:t>r.</w:t>
      </w:r>
    </w:p>
    <w:p w14:paraId="0EB12105" w14:textId="77777777" w:rsidR="004961C1" w:rsidRPr="00C25CB4" w:rsidRDefault="004961C1" w:rsidP="00C25CB4">
      <w:pPr>
        <w:spacing w:line="276" w:lineRule="auto"/>
        <w:jc w:val="both"/>
        <w:rPr>
          <w:rFonts w:ascii="Franklin Gothic Book" w:hAnsi="Franklin Gothic Book" w:cs="Arial"/>
          <w:sz w:val="22"/>
          <w:szCs w:val="22"/>
        </w:rPr>
      </w:pPr>
    </w:p>
    <w:p w14:paraId="3C4C8593" w14:textId="144405DD" w:rsidR="004961C1" w:rsidRPr="00C25CB4" w:rsidRDefault="004961C1" w:rsidP="00C25CB4">
      <w:pPr>
        <w:spacing w:line="276" w:lineRule="auto"/>
        <w:jc w:val="both"/>
        <w:rPr>
          <w:rFonts w:ascii="Franklin Gothic Book" w:hAnsi="Franklin Gothic Book" w:cs="Arial"/>
          <w:i/>
          <w:sz w:val="22"/>
          <w:szCs w:val="22"/>
        </w:rPr>
      </w:pPr>
      <w:r w:rsidRPr="00C25CB4">
        <w:rPr>
          <w:rFonts w:ascii="Franklin Gothic Book" w:hAnsi="Franklin Gothic Book" w:cs="Arial"/>
          <w:i/>
          <w:sz w:val="22"/>
          <w:szCs w:val="22"/>
        </w:rPr>
        <w:t xml:space="preserve">Postępowanie jest prowadzone w trybie przetargu nieograniczonego, zgodnie z przepisami Ustawy z dnia 29 stycznia 2004 roku - Prawo Zamówień Publicznych </w:t>
      </w:r>
      <w:r w:rsidR="00414AC4" w:rsidRPr="00C25CB4">
        <w:rPr>
          <w:rFonts w:ascii="Franklin Gothic Book" w:hAnsi="Franklin Gothic Book" w:cs="Arial"/>
          <w:i/>
          <w:sz w:val="22"/>
          <w:szCs w:val="22"/>
        </w:rPr>
        <w:t>(</w:t>
      </w:r>
      <w:proofErr w:type="spellStart"/>
      <w:r w:rsidR="00414AC4" w:rsidRPr="00C25CB4">
        <w:rPr>
          <w:rFonts w:ascii="Franklin Gothic Book" w:hAnsi="Franklin Gothic Book" w:cs="Arial"/>
          <w:sz w:val="22"/>
          <w:szCs w:val="22"/>
        </w:rPr>
        <w:t>t.j</w:t>
      </w:r>
      <w:proofErr w:type="spellEnd"/>
      <w:r w:rsidR="00414AC4" w:rsidRPr="00C25CB4">
        <w:rPr>
          <w:rFonts w:ascii="Franklin Gothic Book" w:hAnsi="Franklin Gothic Book" w:cs="Arial"/>
          <w:sz w:val="22"/>
          <w:szCs w:val="22"/>
        </w:rPr>
        <w:t xml:space="preserve">. </w:t>
      </w:r>
      <w:r w:rsidR="00414AC4" w:rsidRPr="00C25CB4">
        <w:rPr>
          <w:rFonts w:ascii="Franklin Gothic Book" w:hAnsi="Franklin Gothic Book" w:cs="Arial"/>
          <w:bCs/>
          <w:sz w:val="22"/>
          <w:szCs w:val="22"/>
        </w:rPr>
        <w:t>Dz. U. z 201</w:t>
      </w:r>
      <w:r w:rsidR="00442752">
        <w:rPr>
          <w:rFonts w:ascii="Franklin Gothic Book" w:hAnsi="Franklin Gothic Book" w:cs="Arial"/>
          <w:bCs/>
          <w:sz w:val="22"/>
          <w:szCs w:val="22"/>
        </w:rPr>
        <w:t>9</w:t>
      </w:r>
      <w:r w:rsidR="00414AC4" w:rsidRPr="00C25CB4">
        <w:rPr>
          <w:rFonts w:ascii="Franklin Gothic Book" w:hAnsi="Franklin Gothic Book" w:cs="Arial"/>
          <w:bCs/>
          <w:sz w:val="22"/>
          <w:szCs w:val="22"/>
        </w:rPr>
        <w:t xml:space="preserve"> r., poz. 19</w:t>
      </w:r>
      <w:r w:rsidR="00442752">
        <w:rPr>
          <w:rFonts w:ascii="Franklin Gothic Book" w:hAnsi="Franklin Gothic Book" w:cs="Arial"/>
          <w:bCs/>
          <w:sz w:val="22"/>
          <w:szCs w:val="22"/>
        </w:rPr>
        <w:t>43</w:t>
      </w:r>
      <w:r w:rsidR="00414AC4" w:rsidRPr="00C25CB4">
        <w:rPr>
          <w:rFonts w:ascii="Franklin Gothic Book" w:hAnsi="Franklin Gothic Book" w:cs="Arial"/>
          <w:sz w:val="22"/>
          <w:szCs w:val="22"/>
        </w:rPr>
        <w:t xml:space="preserve"> ze zm.</w:t>
      </w:r>
      <w:r w:rsidRPr="00C25CB4">
        <w:rPr>
          <w:rFonts w:ascii="Franklin Gothic Book" w:hAnsi="Franklin Gothic Book" w:cs="Arial"/>
          <w:i/>
          <w:sz w:val="22"/>
          <w:szCs w:val="22"/>
        </w:rPr>
        <w:t>), przepisów Wykonawczych wydanych na jej podstawie oraz niniejszej Specyfikacji Istotnych Warunków Zamówienia.</w:t>
      </w:r>
    </w:p>
    <w:p w14:paraId="5EAD1A30" w14:textId="77777777" w:rsidR="004961C1" w:rsidRPr="00C25CB4" w:rsidRDefault="004961C1" w:rsidP="00C25CB4">
      <w:pPr>
        <w:spacing w:line="276" w:lineRule="auto"/>
        <w:jc w:val="both"/>
        <w:rPr>
          <w:rFonts w:ascii="Franklin Gothic Book" w:hAnsi="Franklin Gothic Book" w:cs="Arial"/>
          <w:sz w:val="22"/>
          <w:szCs w:val="22"/>
        </w:rPr>
      </w:pPr>
    </w:p>
    <w:p w14:paraId="31D28FB6" w14:textId="77777777" w:rsidR="004961C1" w:rsidRPr="00C25CB4" w:rsidRDefault="004961C1" w:rsidP="00C25CB4">
      <w:pPr>
        <w:spacing w:line="276" w:lineRule="auto"/>
        <w:jc w:val="both"/>
        <w:rPr>
          <w:rFonts w:ascii="Franklin Gothic Book" w:hAnsi="Franklin Gothic Book" w:cs="Arial"/>
          <w:sz w:val="22"/>
          <w:szCs w:val="22"/>
        </w:rPr>
      </w:pPr>
    </w:p>
    <w:p w14:paraId="75DFFEA6" w14:textId="77777777" w:rsidR="004961C1" w:rsidRPr="00C25CB4" w:rsidRDefault="004961C1" w:rsidP="00C25CB4">
      <w:pPr>
        <w:spacing w:line="276" w:lineRule="auto"/>
        <w:jc w:val="both"/>
        <w:rPr>
          <w:rFonts w:ascii="Franklin Gothic Book" w:hAnsi="Franklin Gothic Book" w:cs="Arial"/>
          <w:sz w:val="22"/>
          <w:szCs w:val="22"/>
        </w:rPr>
      </w:pPr>
    </w:p>
    <w:p w14:paraId="2D3915B9" w14:textId="77777777" w:rsidR="004961C1" w:rsidRPr="00C25CB4" w:rsidRDefault="004961C1" w:rsidP="00C25CB4">
      <w:pPr>
        <w:spacing w:line="276" w:lineRule="auto"/>
        <w:jc w:val="both"/>
        <w:rPr>
          <w:rFonts w:ascii="Franklin Gothic Book" w:hAnsi="Franklin Gothic Book" w:cs="Arial"/>
          <w:sz w:val="22"/>
          <w:szCs w:val="22"/>
        </w:rPr>
      </w:pPr>
    </w:p>
    <w:p w14:paraId="020337F2" w14:textId="77777777" w:rsidR="004961C1" w:rsidRPr="00C25CB4" w:rsidRDefault="004961C1" w:rsidP="00C25CB4">
      <w:pPr>
        <w:spacing w:line="276" w:lineRule="auto"/>
        <w:jc w:val="both"/>
        <w:rPr>
          <w:rFonts w:ascii="Franklin Gothic Book" w:hAnsi="Franklin Gothic Book" w:cs="Arial"/>
          <w:sz w:val="22"/>
          <w:szCs w:val="22"/>
        </w:rPr>
      </w:pPr>
    </w:p>
    <w:p w14:paraId="5085FB4E" w14:textId="77777777" w:rsidR="004961C1" w:rsidRPr="00C25CB4" w:rsidRDefault="004961C1" w:rsidP="00C25CB4">
      <w:pPr>
        <w:spacing w:line="276" w:lineRule="auto"/>
        <w:jc w:val="both"/>
        <w:rPr>
          <w:rFonts w:ascii="Franklin Gothic Book" w:hAnsi="Franklin Gothic Book" w:cs="Arial"/>
          <w:sz w:val="22"/>
          <w:szCs w:val="22"/>
        </w:rPr>
      </w:pPr>
    </w:p>
    <w:p w14:paraId="3F06C89D" w14:textId="77777777" w:rsidR="004961C1" w:rsidRPr="00C25CB4" w:rsidRDefault="004961C1" w:rsidP="00C25CB4">
      <w:pPr>
        <w:spacing w:line="276" w:lineRule="auto"/>
        <w:jc w:val="both"/>
        <w:rPr>
          <w:rFonts w:ascii="Franklin Gothic Book" w:hAnsi="Franklin Gothic Book" w:cs="Arial"/>
          <w:sz w:val="22"/>
          <w:szCs w:val="22"/>
        </w:rPr>
      </w:pPr>
    </w:p>
    <w:p w14:paraId="024B0163" w14:textId="77777777" w:rsidR="004961C1" w:rsidRPr="00C25CB4" w:rsidRDefault="004961C1" w:rsidP="00C25CB4">
      <w:pPr>
        <w:spacing w:line="276" w:lineRule="auto"/>
        <w:jc w:val="both"/>
        <w:rPr>
          <w:rFonts w:ascii="Franklin Gothic Book" w:hAnsi="Franklin Gothic Book" w:cs="Arial"/>
          <w:sz w:val="22"/>
          <w:szCs w:val="22"/>
        </w:rPr>
      </w:pPr>
    </w:p>
    <w:p w14:paraId="1280D7FC" w14:textId="77777777" w:rsidR="004961C1" w:rsidRPr="00C25CB4" w:rsidRDefault="004961C1" w:rsidP="00C25CB4">
      <w:pPr>
        <w:spacing w:line="276" w:lineRule="auto"/>
        <w:jc w:val="both"/>
        <w:rPr>
          <w:rFonts w:ascii="Franklin Gothic Book" w:hAnsi="Franklin Gothic Book" w:cs="Arial"/>
          <w:sz w:val="22"/>
          <w:szCs w:val="22"/>
        </w:rPr>
      </w:pPr>
    </w:p>
    <w:p w14:paraId="73EA87AF" w14:textId="77777777" w:rsidR="004961C1" w:rsidRPr="00C25CB4" w:rsidRDefault="004961C1" w:rsidP="00C25CB4">
      <w:pPr>
        <w:spacing w:line="276" w:lineRule="auto"/>
        <w:jc w:val="both"/>
        <w:rPr>
          <w:rFonts w:ascii="Franklin Gothic Book" w:hAnsi="Franklin Gothic Book" w:cs="Arial"/>
          <w:sz w:val="22"/>
          <w:szCs w:val="22"/>
        </w:rPr>
      </w:pPr>
    </w:p>
    <w:p w14:paraId="07642AB5" w14:textId="77777777" w:rsidR="004961C1" w:rsidRPr="00C25CB4" w:rsidRDefault="004961C1" w:rsidP="00C25CB4">
      <w:pPr>
        <w:spacing w:line="276" w:lineRule="auto"/>
        <w:jc w:val="both"/>
        <w:rPr>
          <w:rFonts w:ascii="Franklin Gothic Book" w:hAnsi="Franklin Gothic Book" w:cs="Arial"/>
          <w:sz w:val="22"/>
          <w:szCs w:val="22"/>
        </w:rPr>
      </w:pPr>
    </w:p>
    <w:p w14:paraId="28C7050C" w14:textId="77777777" w:rsidR="004961C1" w:rsidRPr="00C25CB4" w:rsidRDefault="004961C1" w:rsidP="00C25CB4">
      <w:pPr>
        <w:spacing w:line="276" w:lineRule="auto"/>
        <w:jc w:val="both"/>
        <w:rPr>
          <w:rFonts w:ascii="Franklin Gothic Book" w:hAnsi="Franklin Gothic Book" w:cs="Arial"/>
          <w:sz w:val="22"/>
          <w:szCs w:val="22"/>
        </w:rPr>
      </w:pPr>
    </w:p>
    <w:p w14:paraId="76196609" w14:textId="77777777" w:rsidR="004961C1" w:rsidRPr="00C25CB4" w:rsidRDefault="004961C1" w:rsidP="00C25CB4">
      <w:pPr>
        <w:spacing w:line="276" w:lineRule="auto"/>
        <w:jc w:val="both"/>
        <w:rPr>
          <w:rFonts w:ascii="Franklin Gothic Book" w:hAnsi="Franklin Gothic Book" w:cs="Arial"/>
          <w:sz w:val="22"/>
          <w:szCs w:val="22"/>
        </w:rPr>
      </w:pPr>
    </w:p>
    <w:p w14:paraId="476C6ED1" w14:textId="77777777" w:rsidR="004961C1" w:rsidRPr="00C25CB4" w:rsidRDefault="004961C1" w:rsidP="00C25CB4">
      <w:pPr>
        <w:spacing w:line="276" w:lineRule="auto"/>
        <w:jc w:val="both"/>
        <w:rPr>
          <w:rFonts w:ascii="Franklin Gothic Book" w:hAnsi="Franklin Gothic Book" w:cs="Arial"/>
          <w:sz w:val="22"/>
          <w:szCs w:val="22"/>
        </w:rPr>
      </w:pPr>
    </w:p>
    <w:p w14:paraId="25E41208" w14:textId="77777777" w:rsidR="004961C1" w:rsidRPr="00C25CB4" w:rsidRDefault="004961C1" w:rsidP="00C25CB4">
      <w:pPr>
        <w:spacing w:line="276" w:lineRule="auto"/>
        <w:jc w:val="both"/>
        <w:rPr>
          <w:rFonts w:ascii="Franklin Gothic Book" w:hAnsi="Franklin Gothic Book" w:cs="Arial"/>
          <w:sz w:val="22"/>
          <w:szCs w:val="22"/>
        </w:rPr>
      </w:pPr>
    </w:p>
    <w:p w14:paraId="39948909" w14:textId="77777777" w:rsidR="004961C1" w:rsidRPr="00C25CB4" w:rsidRDefault="004961C1" w:rsidP="00C25CB4">
      <w:pPr>
        <w:spacing w:line="276" w:lineRule="auto"/>
        <w:jc w:val="both"/>
        <w:rPr>
          <w:rFonts w:ascii="Franklin Gothic Book" w:hAnsi="Franklin Gothic Book" w:cs="Arial"/>
          <w:sz w:val="22"/>
          <w:szCs w:val="22"/>
        </w:rPr>
      </w:pPr>
    </w:p>
    <w:p w14:paraId="1259E6BA" w14:textId="77777777" w:rsidR="004961C1" w:rsidRPr="00C25CB4" w:rsidRDefault="004961C1" w:rsidP="00C25CB4">
      <w:pPr>
        <w:spacing w:line="276" w:lineRule="auto"/>
        <w:jc w:val="both"/>
        <w:rPr>
          <w:rFonts w:ascii="Franklin Gothic Book" w:hAnsi="Franklin Gothic Book" w:cs="Arial"/>
          <w:sz w:val="22"/>
          <w:szCs w:val="22"/>
        </w:rPr>
      </w:pPr>
    </w:p>
    <w:p w14:paraId="1DF539DA" w14:textId="77777777" w:rsidR="004961C1" w:rsidRPr="00C25CB4" w:rsidRDefault="004961C1" w:rsidP="00C25CB4">
      <w:pPr>
        <w:spacing w:line="276" w:lineRule="auto"/>
        <w:jc w:val="both"/>
        <w:rPr>
          <w:rFonts w:ascii="Franklin Gothic Book" w:hAnsi="Franklin Gothic Book" w:cs="Arial"/>
          <w:sz w:val="22"/>
          <w:szCs w:val="22"/>
        </w:rPr>
      </w:pPr>
    </w:p>
    <w:p w14:paraId="63B91039" w14:textId="77777777" w:rsidR="004961C1" w:rsidRPr="00C25CB4" w:rsidRDefault="004961C1" w:rsidP="00C25CB4">
      <w:pPr>
        <w:spacing w:line="276" w:lineRule="auto"/>
        <w:jc w:val="both"/>
        <w:rPr>
          <w:rFonts w:ascii="Franklin Gothic Book" w:hAnsi="Franklin Gothic Book" w:cs="Arial"/>
          <w:sz w:val="22"/>
          <w:szCs w:val="22"/>
        </w:rPr>
      </w:pPr>
    </w:p>
    <w:p w14:paraId="4DB0451B" w14:textId="77777777" w:rsidR="004961C1" w:rsidRPr="00C25CB4" w:rsidRDefault="004961C1" w:rsidP="00C25CB4">
      <w:pPr>
        <w:spacing w:line="276" w:lineRule="auto"/>
        <w:jc w:val="both"/>
        <w:rPr>
          <w:rFonts w:ascii="Franklin Gothic Book" w:hAnsi="Franklin Gothic Book" w:cs="Arial"/>
          <w:sz w:val="22"/>
          <w:szCs w:val="22"/>
        </w:rPr>
      </w:pPr>
    </w:p>
    <w:p w14:paraId="7E57F3F2" w14:textId="77777777" w:rsidR="004961C1" w:rsidRPr="00C25CB4" w:rsidRDefault="004961C1" w:rsidP="00C25CB4">
      <w:pPr>
        <w:spacing w:line="276" w:lineRule="auto"/>
        <w:jc w:val="both"/>
        <w:rPr>
          <w:rFonts w:ascii="Franklin Gothic Book" w:hAnsi="Franklin Gothic Book" w:cs="Arial"/>
          <w:sz w:val="22"/>
          <w:szCs w:val="22"/>
        </w:rPr>
      </w:pPr>
    </w:p>
    <w:p w14:paraId="0F3694A3" w14:textId="77777777" w:rsidR="004961C1" w:rsidRPr="00C25CB4" w:rsidRDefault="004961C1" w:rsidP="00C25CB4">
      <w:pPr>
        <w:spacing w:line="276" w:lineRule="auto"/>
        <w:jc w:val="both"/>
        <w:rPr>
          <w:rFonts w:ascii="Franklin Gothic Book" w:hAnsi="Franklin Gothic Book" w:cs="Arial"/>
          <w:sz w:val="22"/>
          <w:szCs w:val="22"/>
        </w:rPr>
      </w:pPr>
    </w:p>
    <w:p w14:paraId="3BF0DF4C" w14:textId="77777777" w:rsidR="004961C1" w:rsidRPr="00C25CB4" w:rsidRDefault="004961C1" w:rsidP="00C25CB4">
      <w:pPr>
        <w:spacing w:line="276" w:lineRule="auto"/>
        <w:jc w:val="both"/>
        <w:rPr>
          <w:rFonts w:ascii="Franklin Gothic Book" w:hAnsi="Franklin Gothic Book" w:cs="Arial"/>
          <w:sz w:val="22"/>
          <w:szCs w:val="22"/>
        </w:rPr>
      </w:pPr>
    </w:p>
    <w:p w14:paraId="22B33549" w14:textId="77777777" w:rsidR="004961C1" w:rsidRPr="00C25CB4" w:rsidRDefault="004961C1" w:rsidP="00C25CB4">
      <w:pPr>
        <w:spacing w:line="276" w:lineRule="auto"/>
        <w:jc w:val="both"/>
        <w:rPr>
          <w:rFonts w:ascii="Franklin Gothic Book" w:hAnsi="Franklin Gothic Book" w:cs="Arial"/>
          <w:sz w:val="22"/>
          <w:szCs w:val="22"/>
        </w:rPr>
      </w:pPr>
    </w:p>
    <w:p w14:paraId="501000B8" w14:textId="77777777" w:rsidR="004961C1" w:rsidRPr="00C25CB4" w:rsidRDefault="004961C1" w:rsidP="00C25CB4">
      <w:pPr>
        <w:spacing w:line="276" w:lineRule="auto"/>
        <w:jc w:val="both"/>
        <w:rPr>
          <w:rFonts w:ascii="Franklin Gothic Book" w:hAnsi="Franklin Gothic Book" w:cs="Arial"/>
          <w:sz w:val="22"/>
          <w:szCs w:val="22"/>
        </w:rPr>
      </w:pPr>
    </w:p>
    <w:p w14:paraId="10F86C76" w14:textId="77777777" w:rsidR="004961C1" w:rsidRPr="00C25CB4" w:rsidRDefault="004961C1" w:rsidP="00C25CB4">
      <w:pPr>
        <w:spacing w:line="276" w:lineRule="auto"/>
        <w:jc w:val="both"/>
        <w:rPr>
          <w:rFonts w:ascii="Franklin Gothic Book" w:hAnsi="Franklin Gothic Book" w:cs="Arial"/>
          <w:sz w:val="22"/>
          <w:szCs w:val="22"/>
        </w:rPr>
      </w:pPr>
    </w:p>
    <w:p w14:paraId="2565A7A3" w14:textId="77777777" w:rsidR="004961C1" w:rsidRPr="00C25CB4" w:rsidRDefault="004961C1" w:rsidP="00C25CB4">
      <w:pPr>
        <w:spacing w:line="276" w:lineRule="auto"/>
        <w:jc w:val="both"/>
        <w:rPr>
          <w:rFonts w:ascii="Franklin Gothic Book" w:hAnsi="Franklin Gothic Book" w:cs="Arial"/>
          <w:sz w:val="22"/>
          <w:szCs w:val="22"/>
        </w:rPr>
      </w:pPr>
    </w:p>
    <w:p w14:paraId="47DCD79B" w14:textId="77777777" w:rsidR="004961C1" w:rsidRPr="00C25CB4" w:rsidRDefault="004961C1" w:rsidP="00C25CB4">
      <w:pPr>
        <w:spacing w:line="276" w:lineRule="auto"/>
        <w:jc w:val="both"/>
        <w:rPr>
          <w:rFonts w:ascii="Franklin Gothic Book" w:hAnsi="Franklin Gothic Book" w:cs="Arial"/>
          <w:sz w:val="22"/>
          <w:szCs w:val="22"/>
        </w:rPr>
      </w:pPr>
    </w:p>
    <w:p w14:paraId="7E482268" w14:textId="77777777" w:rsidR="004961C1" w:rsidRPr="00C25CB4" w:rsidRDefault="004961C1" w:rsidP="00C25CB4">
      <w:pPr>
        <w:spacing w:line="276" w:lineRule="auto"/>
        <w:jc w:val="both"/>
        <w:rPr>
          <w:rFonts w:ascii="Franklin Gothic Book" w:hAnsi="Franklin Gothic Book" w:cs="Arial"/>
          <w:sz w:val="22"/>
          <w:szCs w:val="22"/>
        </w:rPr>
      </w:pPr>
    </w:p>
    <w:p w14:paraId="305CEC77" w14:textId="06819120" w:rsidR="004961C1" w:rsidRPr="00C25CB4" w:rsidRDefault="004961C1" w:rsidP="00C25CB4">
      <w:pPr>
        <w:pStyle w:val="Nagwek1"/>
        <w:spacing w:line="276" w:lineRule="auto"/>
        <w:jc w:val="both"/>
        <w:rPr>
          <w:rFonts w:ascii="Franklin Gothic Book" w:hAnsi="Franklin Gothic Book" w:cs="Arial"/>
          <w:sz w:val="22"/>
          <w:szCs w:val="22"/>
        </w:rPr>
      </w:pPr>
      <w:r w:rsidRPr="00C25CB4">
        <w:rPr>
          <w:rFonts w:ascii="Franklin Gothic Book" w:hAnsi="Franklin Gothic Book" w:cs="Arial"/>
          <w:sz w:val="22"/>
          <w:szCs w:val="22"/>
        </w:rPr>
        <w:t>ZAKRES RZECZOWY I TECHNICZNY</w:t>
      </w:r>
    </w:p>
    <w:p w14:paraId="77E84E4B" w14:textId="77777777" w:rsidR="004961C1" w:rsidRPr="00C25CB4" w:rsidRDefault="004961C1" w:rsidP="00C25CB4">
      <w:pPr>
        <w:spacing w:line="276" w:lineRule="auto"/>
        <w:jc w:val="both"/>
        <w:rPr>
          <w:rFonts w:ascii="Franklin Gothic Book" w:hAnsi="Franklin Gothic Book" w:cs="Arial"/>
          <w:sz w:val="22"/>
          <w:szCs w:val="22"/>
        </w:rPr>
      </w:pPr>
    </w:p>
    <w:p w14:paraId="261094E0" w14:textId="77777777" w:rsidR="004961C1" w:rsidRPr="00C25CB4" w:rsidRDefault="004961C1" w:rsidP="00C25CB4">
      <w:pPr>
        <w:spacing w:line="276" w:lineRule="auto"/>
        <w:jc w:val="both"/>
        <w:rPr>
          <w:rFonts w:ascii="Franklin Gothic Book" w:hAnsi="Franklin Gothic Book" w:cs="Arial"/>
          <w:sz w:val="22"/>
          <w:szCs w:val="22"/>
        </w:rPr>
      </w:pPr>
    </w:p>
    <w:p w14:paraId="652C1224" w14:textId="77777777" w:rsidR="004961C1" w:rsidRPr="00C25CB4" w:rsidRDefault="004961C1" w:rsidP="00C25CB4">
      <w:pPr>
        <w:spacing w:line="276" w:lineRule="auto"/>
        <w:jc w:val="both"/>
        <w:rPr>
          <w:rFonts w:ascii="Franklin Gothic Book" w:hAnsi="Franklin Gothic Book" w:cs="Arial"/>
          <w:sz w:val="22"/>
          <w:szCs w:val="22"/>
        </w:rPr>
      </w:pPr>
    </w:p>
    <w:p w14:paraId="66C0D4D4" w14:textId="77777777" w:rsidR="004961C1" w:rsidRPr="00C25CB4" w:rsidRDefault="004961C1" w:rsidP="00C25CB4">
      <w:pPr>
        <w:spacing w:line="276" w:lineRule="auto"/>
        <w:jc w:val="both"/>
        <w:rPr>
          <w:rFonts w:ascii="Franklin Gothic Book" w:hAnsi="Franklin Gothic Book" w:cs="Arial"/>
          <w:sz w:val="22"/>
          <w:szCs w:val="22"/>
        </w:rPr>
      </w:pPr>
    </w:p>
    <w:p w14:paraId="0EB1BC7C" w14:textId="77777777" w:rsidR="004961C1" w:rsidRPr="00C25CB4" w:rsidRDefault="004961C1" w:rsidP="00C25CB4">
      <w:pPr>
        <w:spacing w:line="276" w:lineRule="auto"/>
        <w:jc w:val="both"/>
        <w:rPr>
          <w:rFonts w:ascii="Franklin Gothic Book" w:hAnsi="Franklin Gothic Book" w:cs="Arial"/>
          <w:sz w:val="22"/>
          <w:szCs w:val="22"/>
        </w:rPr>
      </w:pPr>
    </w:p>
    <w:p w14:paraId="53989100" w14:textId="77777777" w:rsidR="004961C1" w:rsidRPr="00C25CB4" w:rsidRDefault="004961C1" w:rsidP="00C25CB4">
      <w:pPr>
        <w:spacing w:line="276" w:lineRule="auto"/>
        <w:jc w:val="both"/>
        <w:rPr>
          <w:rFonts w:ascii="Franklin Gothic Book" w:hAnsi="Franklin Gothic Book" w:cs="Arial"/>
          <w:sz w:val="22"/>
          <w:szCs w:val="22"/>
        </w:rPr>
      </w:pPr>
    </w:p>
    <w:p w14:paraId="1EFF906F" w14:textId="77777777" w:rsidR="004961C1" w:rsidRPr="00C25CB4" w:rsidRDefault="004961C1" w:rsidP="00C25CB4">
      <w:pPr>
        <w:spacing w:line="276" w:lineRule="auto"/>
        <w:jc w:val="both"/>
        <w:rPr>
          <w:rFonts w:ascii="Franklin Gothic Book" w:hAnsi="Franklin Gothic Book" w:cs="Arial"/>
          <w:sz w:val="22"/>
          <w:szCs w:val="22"/>
        </w:rPr>
      </w:pPr>
    </w:p>
    <w:p w14:paraId="4D54A739" w14:textId="77777777" w:rsidR="004961C1" w:rsidRPr="00C25CB4" w:rsidRDefault="004961C1" w:rsidP="00C25CB4">
      <w:pPr>
        <w:spacing w:line="276" w:lineRule="auto"/>
        <w:jc w:val="both"/>
        <w:rPr>
          <w:rFonts w:ascii="Franklin Gothic Book" w:hAnsi="Franklin Gothic Book" w:cs="Arial"/>
          <w:sz w:val="22"/>
          <w:szCs w:val="22"/>
        </w:rPr>
      </w:pPr>
    </w:p>
    <w:p w14:paraId="43A018B0" w14:textId="77777777" w:rsidR="004961C1" w:rsidRPr="00C25CB4" w:rsidRDefault="004961C1" w:rsidP="00C25CB4">
      <w:pPr>
        <w:spacing w:line="276" w:lineRule="auto"/>
        <w:jc w:val="both"/>
        <w:rPr>
          <w:rFonts w:ascii="Franklin Gothic Book" w:hAnsi="Franklin Gothic Book" w:cs="Arial"/>
          <w:sz w:val="22"/>
          <w:szCs w:val="22"/>
        </w:rPr>
      </w:pPr>
    </w:p>
    <w:p w14:paraId="6FDFEFC0" w14:textId="77777777" w:rsidR="004961C1" w:rsidRPr="00C25CB4" w:rsidRDefault="004961C1" w:rsidP="00C25CB4">
      <w:pPr>
        <w:spacing w:line="276" w:lineRule="auto"/>
        <w:jc w:val="both"/>
        <w:rPr>
          <w:rFonts w:ascii="Franklin Gothic Book" w:hAnsi="Franklin Gothic Book" w:cs="Arial"/>
          <w:sz w:val="22"/>
          <w:szCs w:val="22"/>
        </w:rPr>
      </w:pPr>
    </w:p>
    <w:p w14:paraId="7CFD9474" w14:textId="77777777" w:rsidR="004961C1" w:rsidRPr="00C25CB4" w:rsidRDefault="004961C1" w:rsidP="00C25CB4">
      <w:pPr>
        <w:spacing w:line="276" w:lineRule="auto"/>
        <w:jc w:val="both"/>
        <w:rPr>
          <w:rFonts w:ascii="Franklin Gothic Book" w:hAnsi="Franklin Gothic Book" w:cs="Arial"/>
          <w:sz w:val="22"/>
          <w:szCs w:val="22"/>
        </w:rPr>
      </w:pPr>
    </w:p>
    <w:p w14:paraId="27352226" w14:textId="77777777" w:rsidR="004961C1" w:rsidRPr="00C25CB4" w:rsidRDefault="004961C1" w:rsidP="00C25CB4">
      <w:pPr>
        <w:spacing w:line="276" w:lineRule="auto"/>
        <w:jc w:val="both"/>
        <w:rPr>
          <w:rFonts w:ascii="Franklin Gothic Book" w:hAnsi="Franklin Gothic Book" w:cs="Arial"/>
          <w:sz w:val="22"/>
          <w:szCs w:val="22"/>
        </w:rPr>
      </w:pPr>
    </w:p>
    <w:p w14:paraId="3C6BD6F5" w14:textId="77777777" w:rsidR="004961C1" w:rsidRPr="00C25CB4" w:rsidRDefault="004961C1" w:rsidP="00C25CB4">
      <w:pPr>
        <w:tabs>
          <w:tab w:val="clear" w:pos="3402"/>
        </w:tabs>
        <w:spacing w:after="200" w:line="276" w:lineRule="auto"/>
        <w:jc w:val="both"/>
        <w:rPr>
          <w:rFonts w:ascii="Franklin Gothic Book" w:eastAsia="Calibri" w:hAnsi="Franklin Gothic Book" w:cs="Arial"/>
          <w:sz w:val="22"/>
          <w:szCs w:val="22"/>
          <w:lang w:eastAsia="en-US"/>
        </w:rPr>
      </w:pPr>
      <w:r w:rsidRPr="00C25CB4">
        <w:rPr>
          <w:rFonts w:ascii="Franklin Gothic Book" w:hAnsi="Franklin Gothic Book" w:cs="Arial"/>
          <w:sz w:val="22"/>
          <w:szCs w:val="22"/>
        </w:rPr>
        <w:br w:type="page"/>
      </w:r>
    </w:p>
    <w:p w14:paraId="102255F7" w14:textId="77777777" w:rsidR="004961C1" w:rsidRPr="00C25CB4" w:rsidRDefault="004961C1" w:rsidP="00C25CB4">
      <w:pPr>
        <w:pStyle w:val="Akapitzlist"/>
        <w:suppressAutoHyphens/>
        <w:spacing w:before="120" w:after="0"/>
        <w:ind w:left="0"/>
        <w:jc w:val="both"/>
        <w:rPr>
          <w:rFonts w:ascii="Franklin Gothic Book" w:hAnsi="Franklin Gothic Book" w:cstheme="minorHAnsi"/>
          <w:color w:val="000000"/>
        </w:rPr>
      </w:pPr>
      <w:r w:rsidRPr="00C25CB4">
        <w:rPr>
          <w:rFonts w:ascii="Franklin Gothic Book" w:hAnsi="Franklin Gothic Book" w:cstheme="minorHAnsi"/>
          <w:color w:val="000000"/>
          <w:u w:val="single"/>
        </w:rPr>
        <w:lastRenderedPageBreak/>
        <w:t xml:space="preserve"> </w:t>
      </w:r>
    </w:p>
    <w:p w14:paraId="104899DC" w14:textId="77777777" w:rsidR="004961C1" w:rsidRPr="00C25CB4" w:rsidRDefault="004961C1" w:rsidP="00C25CB4">
      <w:pPr>
        <w:pStyle w:val="Akapitzlist"/>
        <w:numPr>
          <w:ilvl w:val="0"/>
          <w:numId w:val="12"/>
        </w:numPr>
        <w:suppressAutoHyphens/>
        <w:spacing w:before="120" w:after="0"/>
        <w:jc w:val="both"/>
        <w:rPr>
          <w:rFonts w:ascii="Franklin Gothic Book" w:hAnsi="Franklin Gothic Book" w:cstheme="minorHAnsi"/>
          <w:color w:val="000000"/>
        </w:rPr>
      </w:pPr>
      <w:r w:rsidRPr="00C25CB4">
        <w:rPr>
          <w:rFonts w:ascii="Franklin Gothic Book" w:hAnsi="Franklin Gothic Book" w:cstheme="minorHAnsi"/>
          <w:color w:val="000000"/>
          <w:u w:val="single"/>
        </w:rPr>
        <w:t xml:space="preserve">PRZEDMIOT ZAMÓWIENIA   </w:t>
      </w:r>
    </w:p>
    <w:p w14:paraId="4C433815" w14:textId="6DE77097" w:rsidR="004961C1" w:rsidRPr="00C25CB4" w:rsidRDefault="004961C1" w:rsidP="00C25CB4">
      <w:pPr>
        <w:suppressAutoHyphens/>
        <w:spacing w:before="120" w:line="276" w:lineRule="auto"/>
        <w:ind w:left="360"/>
        <w:jc w:val="both"/>
        <w:rPr>
          <w:rFonts w:ascii="Franklin Gothic Book" w:hAnsi="Franklin Gothic Book" w:cstheme="minorHAnsi"/>
          <w:color w:val="000000"/>
          <w:sz w:val="22"/>
          <w:szCs w:val="22"/>
        </w:rPr>
      </w:pPr>
      <w:r w:rsidRPr="00C25CB4">
        <w:rPr>
          <w:rFonts w:ascii="Franklin Gothic Book" w:hAnsi="Franklin Gothic Book" w:cs="Arial"/>
          <w:sz w:val="22"/>
          <w:szCs w:val="22"/>
        </w:rPr>
        <w:t>„</w:t>
      </w:r>
      <w:r w:rsidR="002A2939">
        <w:rPr>
          <w:rFonts w:ascii="Franklin Gothic Book" w:hAnsi="Franklin Gothic Book" w:cs="Arial"/>
          <w:sz w:val="22"/>
          <w:szCs w:val="22"/>
        </w:rPr>
        <w:t>P</w:t>
      </w:r>
      <w:r w:rsidR="00E36BB9" w:rsidRPr="00E36BB9">
        <w:rPr>
          <w:rFonts w:ascii="Franklin Gothic Book" w:hAnsi="Franklin Gothic Book" w:cs="Arial"/>
          <w:sz w:val="22"/>
          <w:szCs w:val="22"/>
        </w:rPr>
        <w:t>rzygotowanie do rewizji UDT</w:t>
      </w:r>
      <w:r w:rsidR="00480479" w:rsidRPr="00C25CB4">
        <w:rPr>
          <w:rFonts w:ascii="Franklin Gothic Book" w:hAnsi="Franklin Gothic Book" w:cs="Arial"/>
          <w:sz w:val="22"/>
          <w:szCs w:val="22"/>
        </w:rPr>
        <w:t>, przygotowanie do badań, naprawy po badaniach</w:t>
      </w:r>
      <w:r w:rsidRPr="00C25CB4">
        <w:rPr>
          <w:rFonts w:ascii="Franklin Gothic Book" w:hAnsi="Franklin Gothic Book" w:cs="Arial"/>
          <w:sz w:val="22"/>
          <w:szCs w:val="22"/>
        </w:rPr>
        <w:t>”</w:t>
      </w:r>
    </w:p>
    <w:p w14:paraId="49CB4915" w14:textId="64CA398C" w:rsidR="004961C1" w:rsidRPr="00C25CB4" w:rsidRDefault="004961C1" w:rsidP="00C25CB4">
      <w:pPr>
        <w:pStyle w:val="Akapitzlist"/>
        <w:numPr>
          <w:ilvl w:val="1"/>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 xml:space="preserve">Zakres </w:t>
      </w:r>
      <w:r w:rsidRPr="002A2939">
        <w:rPr>
          <w:rFonts w:ascii="Franklin Gothic Book" w:hAnsi="Franklin Gothic Book" w:cs="Arial"/>
          <w:u w:val="single"/>
        </w:rPr>
        <w:t xml:space="preserve">podstawowy dla prac </w:t>
      </w:r>
      <w:r w:rsidRPr="002A2939">
        <w:rPr>
          <w:rFonts w:ascii="Franklin Gothic Book" w:hAnsi="Franklin Gothic Book" w:cstheme="minorHAnsi"/>
          <w:color w:val="000000"/>
          <w:u w:val="single"/>
        </w:rPr>
        <w:t>rozliczanych</w:t>
      </w:r>
      <w:r w:rsidRPr="00C25CB4">
        <w:rPr>
          <w:rFonts w:ascii="Franklin Gothic Book" w:hAnsi="Franklin Gothic Book" w:cstheme="minorHAnsi"/>
          <w:color w:val="000000"/>
          <w:u w:val="single"/>
        </w:rPr>
        <w:t xml:space="preserve"> ryczałtowo:</w:t>
      </w:r>
    </w:p>
    <w:p w14:paraId="16BF8119" w14:textId="1F8B4DBE" w:rsidR="004961C1" w:rsidRPr="00C25CB4" w:rsidRDefault="004961C1" w:rsidP="00C25CB4">
      <w:pPr>
        <w:pStyle w:val="Akapitzlist"/>
        <w:numPr>
          <w:ilvl w:val="2"/>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Przygotowanie walczaka do rewizji UDT dla bloku</w:t>
      </w:r>
      <w:r w:rsidR="002A2939">
        <w:rPr>
          <w:rFonts w:ascii="Franklin Gothic Book" w:hAnsi="Franklin Gothic Book" w:cstheme="minorHAnsi"/>
          <w:color w:val="000000"/>
          <w:u w:val="single"/>
        </w:rPr>
        <w:t xml:space="preserve"> 1</w:t>
      </w:r>
      <w:r w:rsidRPr="00C25CB4">
        <w:rPr>
          <w:rFonts w:ascii="Franklin Gothic Book" w:hAnsi="Franklin Gothic Book" w:cstheme="minorHAnsi"/>
          <w:color w:val="000000"/>
          <w:u w:val="single"/>
        </w:rPr>
        <w:t>.</w:t>
      </w:r>
    </w:p>
    <w:p w14:paraId="4BC86716" w14:textId="4D760857" w:rsidR="004961C1" w:rsidRPr="00C25CB4" w:rsidRDefault="004961C1" w:rsidP="00C25CB4">
      <w:pPr>
        <w:pStyle w:val="Akapitzlist"/>
        <w:numPr>
          <w:ilvl w:val="2"/>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 xml:space="preserve">Przygotowanie do badań elementów </w:t>
      </w:r>
      <w:proofErr w:type="spellStart"/>
      <w:r w:rsidRPr="00C25CB4">
        <w:rPr>
          <w:rFonts w:ascii="Franklin Gothic Book" w:hAnsi="Franklin Gothic Book" w:cstheme="minorHAnsi"/>
          <w:color w:val="000000"/>
          <w:u w:val="single"/>
        </w:rPr>
        <w:t>międzystropia</w:t>
      </w:r>
      <w:proofErr w:type="spellEnd"/>
      <w:r w:rsidRPr="00C25CB4">
        <w:rPr>
          <w:rFonts w:ascii="Franklin Gothic Book" w:hAnsi="Franklin Gothic Book" w:cstheme="minorHAnsi"/>
          <w:color w:val="000000"/>
          <w:u w:val="single"/>
        </w:rPr>
        <w:t xml:space="preserve"> i rurociągów dla bloku </w:t>
      </w:r>
      <w:r w:rsidR="002A2939">
        <w:rPr>
          <w:rFonts w:ascii="Franklin Gothic Book" w:hAnsi="Franklin Gothic Book" w:cstheme="minorHAnsi"/>
          <w:color w:val="000000"/>
          <w:u w:val="single"/>
        </w:rPr>
        <w:t>1</w:t>
      </w:r>
      <w:r w:rsidRPr="00C25CB4">
        <w:rPr>
          <w:rFonts w:ascii="Franklin Gothic Book" w:hAnsi="Franklin Gothic Book" w:cstheme="minorHAnsi"/>
          <w:color w:val="000000"/>
          <w:u w:val="single"/>
        </w:rPr>
        <w:t>.</w:t>
      </w:r>
    </w:p>
    <w:p w14:paraId="21E678D2" w14:textId="2B935983" w:rsidR="004961C1" w:rsidRPr="00C25CB4" w:rsidRDefault="00AD4419" w:rsidP="00C25CB4">
      <w:pPr>
        <w:pStyle w:val="Akapitzlist"/>
        <w:numPr>
          <w:ilvl w:val="2"/>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 xml:space="preserve">Przygotowanie zbiorników RO, ZH, SS do rewizji UDT dla bloku </w:t>
      </w:r>
      <w:r w:rsidR="002A2939">
        <w:rPr>
          <w:rFonts w:ascii="Franklin Gothic Book" w:hAnsi="Franklin Gothic Book" w:cstheme="minorHAnsi"/>
          <w:color w:val="000000"/>
          <w:u w:val="single"/>
        </w:rPr>
        <w:t>1</w:t>
      </w:r>
    </w:p>
    <w:p w14:paraId="040D5990" w14:textId="77777777" w:rsidR="002A2939" w:rsidRDefault="00AD4419" w:rsidP="00AD4419">
      <w:pPr>
        <w:pStyle w:val="Akapitzlist"/>
        <w:numPr>
          <w:ilvl w:val="2"/>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 xml:space="preserve">Badania diagnostyczne elementów ciśnieniowych kotła i rurociągów łączących kocioł z turbiną dla bloku </w:t>
      </w:r>
      <w:r w:rsidR="002A2939">
        <w:rPr>
          <w:rFonts w:ascii="Franklin Gothic Book" w:hAnsi="Franklin Gothic Book" w:cstheme="minorHAnsi"/>
          <w:color w:val="000000"/>
          <w:u w:val="single"/>
        </w:rPr>
        <w:t>1</w:t>
      </w:r>
    </w:p>
    <w:p w14:paraId="1E1A4098" w14:textId="77777777" w:rsidR="002A2939" w:rsidRPr="002A2939" w:rsidRDefault="002A2939" w:rsidP="002A2939">
      <w:pPr>
        <w:pStyle w:val="Akapitzlist"/>
        <w:numPr>
          <w:ilvl w:val="2"/>
          <w:numId w:val="12"/>
        </w:numPr>
        <w:suppressAutoHyphens/>
        <w:spacing w:before="120" w:after="0"/>
        <w:jc w:val="both"/>
        <w:rPr>
          <w:rFonts w:ascii="Franklin Gothic Book" w:hAnsi="Franklin Gothic Book" w:cstheme="minorHAnsi"/>
          <w:color w:val="000000"/>
          <w:u w:val="single"/>
        </w:rPr>
      </w:pPr>
      <w:r w:rsidRPr="002A2939">
        <w:rPr>
          <w:rFonts w:ascii="Franklin Gothic Book" w:hAnsi="Franklin Gothic Book" w:cstheme="minorHAnsi"/>
          <w:color w:val="000000"/>
          <w:u w:val="single"/>
        </w:rPr>
        <w:t>Remont / wymiana zamka wodnego BL1</w:t>
      </w:r>
    </w:p>
    <w:p w14:paraId="03F290FB" w14:textId="0A1363F2" w:rsidR="002A2939" w:rsidRDefault="002A2939" w:rsidP="002A2939">
      <w:pPr>
        <w:pStyle w:val="Akapitzlist"/>
        <w:numPr>
          <w:ilvl w:val="2"/>
          <w:numId w:val="12"/>
        </w:numPr>
        <w:suppressAutoHyphens/>
        <w:spacing w:before="120" w:after="0"/>
        <w:jc w:val="both"/>
        <w:rPr>
          <w:rFonts w:ascii="Franklin Gothic Book" w:hAnsi="Franklin Gothic Book" w:cstheme="minorHAnsi"/>
          <w:color w:val="000000"/>
          <w:u w:val="single"/>
        </w:rPr>
      </w:pPr>
      <w:r w:rsidRPr="002A2939">
        <w:rPr>
          <w:rFonts w:ascii="Franklin Gothic Book" w:hAnsi="Franklin Gothic Book" w:cstheme="minorHAnsi"/>
          <w:color w:val="000000"/>
          <w:u w:val="single"/>
        </w:rPr>
        <w:t>Uszczelnienie przewału kotła BL1</w:t>
      </w:r>
    </w:p>
    <w:p w14:paraId="24EDE57A" w14:textId="772459E1" w:rsidR="00C81F94" w:rsidRPr="00857E88" w:rsidRDefault="00C81F94" w:rsidP="00C81F94">
      <w:pPr>
        <w:pStyle w:val="Akapitzlist"/>
        <w:numPr>
          <w:ilvl w:val="2"/>
          <w:numId w:val="12"/>
        </w:numPr>
        <w:suppressAutoHyphens/>
        <w:spacing w:before="120" w:after="0"/>
        <w:jc w:val="both"/>
        <w:rPr>
          <w:rFonts w:ascii="Franklin Gothic Book" w:hAnsi="Franklin Gothic Book" w:cstheme="minorHAnsi"/>
          <w:color w:val="000000"/>
          <w:u w:val="single"/>
        </w:rPr>
      </w:pPr>
      <w:r w:rsidRPr="00857E88">
        <w:rPr>
          <w:rFonts w:ascii="Franklin Gothic Book" w:hAnsi="Franklin Gothic Book" w:cstheme="minorHAnsi"/>
          <w:color w:val="000000"/>
          <w:u w:val="single"/>
        </w:rPr>
        <w:t>Izolacje i rusztowania</w:t>
      </w:r>
      <w:r w:rsidRPr="00857E88">
        <w:rPr>
          <w:rFonts w:ascii="Franklin Gothic Book" w:hAnsi="Franklin Gothic Book" w:cstheme="minorHAnsi"/>
          <w:color w:val="000000"/>
        </w:rPr>
        <w:t xml:space="preserve"> wymagane do wykonania prac remontowych w zakresie podstawowym zapewni wykonawca</w:t>
      </w:r>
    </w:p>
    <w:p w14:paraId="4FDAB103" w14:textId="7C0B356F" w:rsidR="004961C1" w:rsidRPr="00C25CB4" w:rsidRDefault="004961C1" w:rsidP="00C25CB4">
      <w:pPr>
        <w:pStyle w:val="Akapitzlist"/>
        <w:numPr>
          <w:ilvl w:val="1"/>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 xml:space="preserve">Zakres „prawa </w:t>
      </w:r>
      <w:r w:rsidRPr="002A2939">
        <w:rPr>
          <w:rFonts w:ascii="Franklin Gothic Book" w:hAnsi="Franklin Gothic Book" w:cstheme="minorHAnsi"/>
          <w:color w:val="000000"/>
          <w:u w:val="single"/>
        </w:rPr>
        <w:t xml:space="preserve">opcji” dla </w:t>
      </w:r>
      <w:r w:rsidRPr="002A2939">
        <w:rPr>
          <w:rFonts w:ascii="Franklin Gothic Book" w:hAnsi="Franklin Gothic Book" w:cs="Arial"/>
          <w:u w:val="single"/>
        </w:rPr>
        <w:t xml:space="preserve">prac </w:t>
      </w:r>
      <w:r w:rsidRPr="002A2939">
        <w:rPr>
          <w:rFonts w:ascii="Franklin Gothic Book" w:hAnsi="Franklin Gothic Book" w:cstheme="minorHAnsi"/>
          <w:color w:val="000000"/>
          <w:u w:val="single"/>
        </w:rPr>
        <w:t>rozliczanych</w:t>
      </w:r>
      <w:r w:rsidRPr="00C25CB4">
        <w:rPr>
          <w:rFonts w:ascii="Franklin Gothic Book" w:hAnsi="Franklin Gothic Book" w:cstheme="minorHAnsi"/>
          <w:color w:val="000000"/>
          <w:u w:val="single"/>
        </w:rPr>
        <w:t xml:space="preserve"> powykonawczo:</w:t>
      </w:r>
    </w:p>
    <w:p w14:paraId="45B22AD7" w14:textId="6B039903" w:rsidR="002A2939" w:rsidRPr="0096798A" w:rsidRDefault="002A2939" w:rsidP="002A2939">
      <w:pPr>
        <w:pStyle w:val="Akapitzlist"/>
        <w:numPr>
          <w:ilvl w:val="2"/>
          <w:numId w:val="12"/>
        </w:numPr>
        <w:suppressAutoHyphens/>
        <w:spacing w:before="120" w:after="0"/>
        <w:jc w:val="both"/>
        <w:rPr>
          <w:rFonts w:ascii="Franklin Gothic Book" w:hAnsi="Franklin Gothic Book" w:cstheme="minorHAnsi"/>
          <w:color w:val="000000"/>
          <w:u w:val="single"/>
        </w:rPr>
      </w:pPr>
      <w:r w:rsidRPr="0096798A">
        <w:rPr>
          <w:rFonts w:ascii="Franklin Gothic Book" w:hAnsi="Franklin Gothic Book" w:cstheme="minorHAnsi"/>
          <w:color w:val="000000"/>
          <w:u w:val="single"/>
        </w:rPr>
        <w:t xml:space="preserve">Przygotowanie zbiorników RO, ZH, SS do rewizji UDT dla bloku </w:t>
      </w:r>
      <w:r w:rsidR="009220B6" w:rsidRPr="0096798A">
        <w:rPr>
          <w:rFonts w:ascii="Franklin Gothic Book" w:hAnsi="Franklin Gothic Book" w:cstheme="minorHAnsi"/>
          <w:color w:val="000000"/>
          <w:u w:val="single"/>
        </w:rPr>
        <w:t>1</w:t>
      </w:r>
      <w:r w:rsidRPr="0096798A">
        <w:rPr>
          <w:rFonts w:ascii="Franklin Gothic Book" w:hAnsi="Franklin Gothic Book" w:cstheme="minorHAnsi"/>
          <w:color w:val="000000"/>
          <w:u w:val="single"/>
        </w:rPr>
        <w:t>.</w:t>
      </w:r>
      <w:r w:rsidRPr="0096798A">
        <w:rPr>
          <w:rFonts w:ascii="Franklin Gothic Book" w:hAnsi="Franklin Gothic Book"/>
        </w:rPr>
        <w:t xml:space="preserve"> (planowany zakres ilości roboczogodzin – </w:t>
      </w:r>
      <w:r w:rsidRPr="00857E88">
        <w:rPr>
          <w:rFonts w:ascii="Franklin Gothic Book" w:hAnsi="Franklin Gothic Book"/>
        </w:rPr>
        <w:t>150</w:t>
      </w:r>
      <w:r w:rsidRPr="0096798A">
        <w:rPr>
          <w:rFonts w:ascii="Franklin Gothic Book" w:hAnsi="Franklin Gothic Book"/>
        </w:rPr>
        <w:t>)</w:t>
      </w:r>
    </w:p>
    <w:p w14:paraId="5F226387" w14:textId="3F4AA76B" w:rsidR="002A2939" w:rsidRPr="0096798A" w:rsidRDefault="002A2939" w:rsidP="002A2939">
      <w:pPr>
        <w:pStyle w:val="Akapitzlist"/>
        <w:suppressAutoHyphens/>
        <w:spacing w:before="120" w:after="0"/>
        <w:ind w:left="1224"/>
        <w:jc w:val="both"/>
        <w:rPr>
          <w:rFonts w:ascii="Franklin Gothic Book" w:hAnsi="Franklin Gothic Book" w:cstheme="minorHAnsi"/>
          <w:color w:val="000000"/>
          <w:u w:val="single"/>
        </w:rPr>
      </w:pPr>
      <w:r w:rsidRPr="0096798A">
        <w:rPr>
          <w:rFonts w:ascii="Franklin Gothic Book" w:hAnsi="Franklin Gothic Book" w:cs="Arial"/>
        </w:rPr>
        <w:t xml:space="preserve">Wyszczególnienie prac objętych prawem opcji ujęte w </w:t>
      </w:r>
      <w:r w:rsidR="00442752" w:rsidRPr="0096798A">
        <w:rPr>
          <w:rFonts w:ascii="Franklin Gothic Book" w:hAnsi="Franklin Gothic Book" w:cs="Arial"/>
        </w:rPr>
        <w:t xml:space="preserve">Załączniku nr 1 do Części II SIWZ, </w:t>
      </w:r>
      <w:r w:rsidRPr="0096798A">
        <w:rPr>
          <w:rFonts w:ascii="Franklin Gothic Book" w:hAnsi="Franklin Gothic Book" w:cs="Arial"/>
        </w:rPr>
        <w:t>, Zakładowych Normatywach Pracochłonności -  Rozdział I Urządzenia Kotłowni, Dział XVIII „ Armatura kotłowa prace warsztatowe”, podrozdział XV poz. od 1 do 6 i XVI poz.1 do 3 oraz Zakładowych Normatywach Pracochłonności -  Rozdział VII Kontrola Jakości.</w:t>
      </w:r>
    </w:p>
    <w:p w14:paraId="13C5ADB7" w14:textId="47BAAE72" w:rsidR="004961C1" w:rsidRPr="0096798A" w:rsidRDefault="004961C1" w:rsidP="00C25CB4">
      <w:pPr>
        <w:pStyle w:val="Akapitzlist"/>
        <w:numPr>
          <w:ilvl w:val="2"/>
          <w:numId w:val="12"/>
        </w:numPr>
        <w:suppressAutoHyphens/>
        <w:spacing w:before="120" w:after="0"/>
        <w:jc w:val="both"/>
        <w:rPr>
          <w:rFonts w:ascii="Franklin Gothic Book" w:hAnsi="Franklin Gothic Book" w:cstheme="minorHAnsi"/>
          <w:color w:val="000000"/>
          <w:u w:val="single"/>
        </w:rPr>
      </w:pPr>
      <w:r w:rsidRPr="0096798A">
        <w:rPr>
          <w:rFonts w:ascii="Franklin Gothic Book" w:hAnsi="Franklin Gothic Book" w:cstheme="minorHAnsi"/>
          <w:color w:val="000000"/>
          <w:u w:val="single"/>
        </w:rPr>
        <w:t xml:space="preserve">Naprawa </w:t>
      </w:r>
      <w:r w:rsidR="002A2939" w:rsidRPr="0096798A">
        <w:rPr>
          <w:rFonts w:ascii="Franklin Gothic Book" w:hAnsi="Franklin Gothic Book" w:cstheme="minorHAnsi"/>
          <w:color w:val="000000"/>
          <w:u w:val="single"/>
        </w:rPr>
        <w:t>wskazań</w:t>
      </w:r>
      <w:r w:rsidRPr="0096798A">
        <w:rPr>
          <w:rFonts w:ascii="Franklin Gothic Book" w:hAnsi="Franklin Gothic Book" w:cstheme="minorHAnsi"/>
          <w:color w:val="000000"/>
          <w:u w:val="single"/>
        </w:rPr>
        <w:t xml:space="preserve"> po badaniach dla bloku </w:t>
      </w:r>
      <w:r w:rsidR="002A2939" w:rsidRPr="0096798A">
        <w:rPr>
          <w:rFonts w:ascii="Franklin Gothic Book" w:hAnsi="Franklin Gothic Book" w:cstheme="minorHAnsi"/>
          <w:color w:val="000000"/>
          <w:u w:val="single"/>
        </w:rPr>
        <w:t>1</w:t>
      </w:r>
      <w:r w:rsidRPr="0096798A">
        <w:rPr>
          <w:rFonts w:ascii="Franklin Gothic Book" w:hAnsi="Franklin Gothic Book"/>
        </w:rPr>
        <w:t xml:space="preserve"> (planowany zakres ilości roboczogodzin – </w:t>
      </w:r>
      <w:r w:rsidR="003C08C8" w:rsidRPr="00857E88">
        <w:rPr>
          <w:rFonts w:ascii="Franklin Gothic Book" w:hAnsi="Franklin Gothic Book"/>
        </w:rPr>
        <w:t>1</w:t>
      </w:r>
      <w:r w:rsidR="002A2939" w:rsidRPr="00857E88">
        <w:rPr>
          <w:rFonts w:ascii="Franklin Gothic Book" w:hAnsi="Franklin Gothic Book"/>
        </w:rPr>
        <w:t>47</w:t>
      </w:r>
      <w:r w:rsidRPr="00857E88">
        <w:rPr>
          <w:rFonts w:ascii="Franklin Gothic Book" w:hAnsi="Franklin Gothic Book"/>
        </w:rPr>
        <w:t>00</w:t>
      </w:r>
      <w:r w:rsidRPr="0096798A">
        <w:rPr>
          <w:rFonts w:ascii="Franklin Gothic Book" w:hAnsi="Franklin Gothic Book"/>
        </w:rPr>
        <w:t>)</w:t>
      </w:r>
    </w:p>
    <w:p w14:paraId="21A5EEFE" w14:textId="77B3D97F" w:rsidR="004961C1" w:rsidRPr="0096798A" w:rsidRDefault="004961C1" w:rsidP="00C25CB4">
      <w:pPr>
        <w:pStyle w:val="Akapitzlist"/>
        <w:suppressAutoHyphens/>
        <w:spacing w:before="120" w:after="0"/>
        <w:ind w:left="1224"/>
        <w:jc w:val="both"/>
        <w:rPr>
          <w:rFonts w:ascii="Franklin Gothic Book" w:hAnsi="Franklin Gothic Book" w:cs="Arial"/>
        </w:rPr>
      </w:pPr>
      <w:r w:rsidRPr="0096798A">
        <w:rPr>
          <w:rFonts w:ascii="Franklin Gothic Book" w:hAnsi="Franklin Gothic Book" w:cs="Arial"/>
        </w:rPr>
        <w:t xml:space="preserve">Wyszczególnienie prac objętych prawem opcji ujęte w Załączniku nr </w:t>
      </w:r>
      <w:r w:rsidR="00B8200A" w:rsidRPr="0096798A">
        <w:rPr>
          <w:rFonts w:ascii="Franklin Gothic Book" w:hAnsi="Franklin Gothic Book" w:cs="Arial"/>
        </w:rPr>
        <w:t>1</w:t>
      </w:r>
      <w:r w:rsidRPr="0096798A">
        <w:rPr>
          <w:rFonts w:ascii="Franklin Gothic Book" w:hAnsi="Franklin Gothic Book" w:cs="Arial"/>
        </w:rPr>
        <w:t xml:space="preserve"> do Części II SIWZ, Zakładowych Normatywach Pracochłonności -  Rozdział I Urządzenia Kotłowni, Dział I „ Układ ciśnieniowy kotła EP-650”, poz. od 3 do 136 oraz Zakładowych Normatywach Pracochłonności -  Rozdział VII Kontrola Jakości.</w:t>
      </w:r>
      <w:r w:rsidR="009E1B22" w:rsidRPr="0096798A">
        <w:rPr>
          <w:rFonts w:ascii="Franklin Gothic Book" w:hAnsi="Franklin Gothic Book" w:cs="Arial"/>
        </w:rPr>
        <w:t xml:space="preserve"> </w:t>
      </w:r>
    </w:p>
    <w:p w14:paraId="0F5A3443" w14:textId="3EFA402D" w:rsidR="009220B6" w:rsidRPr="0096798A" w:rsidRDefault="009220B6" w:rsidP="00246256">
      <w:pPr>
        <w:pStyle w:val="Akapitzlist"/>
        <w:numPr>
          <w:ilvl w:val="2"/>
          <w:numId w:val="12"/>
        </w:numPr>
        <w:spacing w:after="160" w:line="259" w:lineRule="auto"/>
        <w:rPr>
          <w:rFonts w:ascii="Franklin Gothic Book" w:hAnsi="Franklin Gothic Book" w:cs="Arial"/>
        </w:rPr>
      </w:pPr>
      <w:r w:rsidRPr="0096798A">
        <w:rPr>
          <w:rFonts w:ascii="Franklin Gothic Book" w:hAnsi="Franklin Gothic Book" w:cstheme="minorHAnsi"/>
          <w:color w:val="000000"/>
          <w:u w:val="single"/>
        </w:rPr>
        <w:t xml:space="preserve">Remont / wymiana zamka wodnego BL1 </w:t>
      </w:r>
      <w:r w:rsidRPr="0096798A">
        <w:rPr>
          <w:rFonts w:ascii="Franklin Gothic Book" w:hAnsi="Franklin Gothic Book" w:cs="Arial"/>
        </w:rPr>
        <w:t xml:space="preserve">(planowany zakres ilości </w:t>
      </w:r>
      <w:r w:rsidRPr="0096798A">
        <w:rPr>
          <w:rFonts w:ascii="Franklin Gothic Book" w:hAnsi="Franklin Gothic Book"/>
        </w:rPr>
        <w:t xml:space="preserve">roboczogodzin </w:t>
      </w:r>
      <w:r w:rsidRPr="0096798A">
        <w:rPr>
          <w:rFonts w:ascii="Franklin Gothic Book" w:hAnsi="Franklin Gothic Book" w:cs="Arial"/>
        </w:rPr>
        <w:t xml:space="preserve">– </w:t>
      </w:r>
      <w:r w:rsidR="00B8200A" w:rsidRPr="00857E88">
        <w:rPr>
          <w:rFonts w:ascii="Franklin Gothic Book" w:hAnsi="Franklin Gothic Book" w:cs="Arial"/>
        </w:rPr>
        <w:t>1200</w:t>
      </w:r>
      <w:r w:rsidRPr="0096798A">
        <w:rPr>
          <w:rFonts w:ascii="Franklin Gothic Book" w:hAnsi="Franklin Gothic Book" w:cs="Arial"/>
        </w:rPr>
        <w:t>):</w:t>
      </w:r>
    </w:p>
    <w:p w14:paraId="21AED5F7" w14:textId="2E058099" w:rsidR="009220B6" w:rsidRPr="0096798A" w:rsidRDefault="009220B6" w:rsidP="00B8200A">
      <w:pPr>
        <w:pStyle w:val="Akapitzlist"/>
        <w:spacing w:after="160" w:line="259" w:lineRule="auto"/>
        <w:ind w:left="1224"/>
        <w:rPr>
          <w:rFonts w:ascii="Franklin Gothic Book" w:hAnsi="Franklin Gothic Book" w:cs="Arial"/>
        </w:rPr>
      </w:pPr>
      <w:r w:rsidRPr="0096798A">
        <w:rPr>
          <w:rFonts w:ascii="Franklin Gothic Book" w:hAnsi="Franklin Gothic Book" w:cs="Arial"/>
        </w:rPr>
        <w:t xml:space="preserve">Wyszczególnienie prac objętych prawem opcji ujęte </w:t>
      </w:r>
      <w:r w:rsidR="00442752" w:rsidRPr="0096798A">
        <w:rPr>
          <w:rFonts w:ascii="Franklin Gothic Book" w:hAnsi="Franklin Gothic Book" w:cs="Arial"/>
        </w:rPr>
        <w:t xml:space="preserve">w Załączniku nr 1 do Części II SIWZ, </w:t>
      </w:r>
      <w:r w:rsidRPr="0096798A">
        <w:rPr>
          <w:rFonts w:ascii="Franklin Gothic Book" w:hAnsi="Franklin Gothic Book" w:cs="Arial"/>
        </w:rPr>
        <w:t>, Zakładowych Normatywach Pracochłonności -  Rozdział I Urządzenia Kotłowni, Dział III „Zamek wodny”, poz. od 3 do 25 oraz Zakładowych Normatywach Pracochłonności -  Rozdział VII Kontrola Jakości.</w:t>
      </w:r>
    </w:p>
    <w:p w14:paraId="67FBF9CD" w14:textId="68DDAB38" w:rsidR="00B8200A" w:rsidRPr="0096798A" w:rsidRDefault="009220B6" w:rsidP="00246256">
      <w:pPr>
        <w:pStyle w:val="Akapitzlist"/>
        <w:numPr>
          <w:ilvl w:val="2"/>
          <w:numId w:val="12"/>
        </w:numPr>
        <w:suppressAutoHyphens/>
        <w:spacing w:before="120" w:after="0"/>
        <w:jc w:val="both"/>
        <w:rPr>
          <w:rFonts w:ascii="Franklin Gothic Book" w:hAnsi="Franklin Gothic Book" w:cs="Arial"/>
        </w:rPr>
      </w:pPr>
      <w:r w:rsidRPr="0096798A">
        <w:rPr>
          <w:rFonts w:ascii="Franklin Gothic Book" w:hAnsi="Franklin Gothic Book" w:cstheme="minorHAnsi"/>
          <w:color w:val="000000"/>
          <w:u w:val="single"/>
        </w:rPr>
        <w:t>Uszczelnienie przewału kotła BL1</w:t>
      </w:r>
      <w:r w:rsidR="00B8200A" w:rsidRPr="0096798A">
        <w:rPr>
          <w:rFonts w:ascii="Franklin Gothic Book" w:hAnsi="Franklin Gothic Book" w:cstheme="minorHAnsi"/>
          <w:color w:val="000000"/>
          <w:u w:val="single"/>
        </w:rPr>
        <w:t xml:space="preserve"> </w:t>
      </w:r>
      <w:r w:rsidR="00B8200A" w:rsidRPr="0096798A">
        <w:rPr>
          <w:rFonts w:ascii="Franklin Gothic Book" w:hAnsi="Franklin Gothic Book"/>
        </w:rPr>
        <w:t xml:space="preserve">(planowany zakres ilości roboczogodzin – </w:t>
      </w:r>
      <w:r w:rsidR="00B8200A" w:rsidRPr="00857E88">
        <w:rPr>
          <w:rFonts w:ascii="Franklin Gothic Book" w:hAnsi="Franklin Gothic Book"/>
        </w:rPr>
        <w:t>800</w:t>
      </w:r>
      <w:r w:rsidR="00B8200A" w:rsidRPr="0096798A">
        <w:rPr>
          <w:rFonts w:ascii="Franklin Gothic Book" w:hAnsi="Franklin Gothic Book"/>
        </w:rPr>
        <w:t>)</w:t>
      </w:r>
    </w:p>
    <w:p w14:paraId="78539040" w14:textId="6324334B" w:rsidR="009220B6" w:rsidRPr="0096798A" w:rsidRDefault="00B8200A" w:rsidP="00B8200A">
      <w:pPr>
        <w:pStyle w:val="Akapitzlist"/>
        <w:suppressAutoHyphens/>
        <w:spacing w:before="120" w:after="0"/>
        <w:ind w:left="1224"/>
        <w:jc w:val="both"/>
        <w:rPr>
          <w:rFonts w:ascii="Franklin Gothic Book" w:hAnsi="Franklin Gothic Book" w:cs="Arial"/>
        </w:rPr>
      </w:pPr>
      <w:r w:rsidRPr="0096798A">
        <w:rPr>
          <w:rFonts w:ascii="Franklin Gothic Book" w:hAnsi="Franklin Gothic Book" w:cs="Arial"/>
        </w:rPr>
        <w:t>Wyszczególnienie prac objętych prawem opcji ujęte w Załączniku nr 1 do Części II SIWZ, Zakładowych Normatywach Pracochłonności -  Rozdział I Urządzenia Kotłowni, Dział II„ Skrzynie palnikowe”, poz. od 2 do 29 oraz Zakładowych Normatywach Pracochłonności -  Rozdział VII Kontrola Jakości.</w:t>
      </w:r>
    </w:p>
    <w:p w14:paraId="0B5D3804" w14:textId="2EA986C8" w:rsidR="009E1B22" w:rsidRPr="00857E88" w:rsidRDefault="009E1B22" w:rsidP="00246256">
      <w:pPr>
        <w:pStyle w:val="Akapitzlist"/>
        <w:numPr>
          <w:ilvl w:val="2"/>
          <w:numId w:val="12"/>
        </w:numPr>
        <w:suppressAutoHyphens/>
        <w:spacing w:before="120" w:after="0"/>
        <w:jc w:val="both"/>
        <w:rPr>
          <w:rFonts w:ascii="Franklin Gothic Book" w:hAnsi="Franklin Gothic Book" w:cstheme="minorHAnsi"/>
          <w:color w:val="000000"/>
          <w:u w:val="single"/>
        </w:rPr>
      </w:pPr>
      <w:r w:rsidRPr="00857E88">
        <w:rPr>
          <w:rFonts w:ascii="Franklin Gothic Book" w:hAnsi="Franklin Gothic Book" w:cstheme="minorHAnsi"/>
          <w:color w:val="000000"/>
          <w:u w:val="single"/>
        </w:rPr>
        <w:t xml:space="preserve">Izolacje i rusztowania </w:t>
      </w:r>
      <w:r w:rsidRPr="00857E88">
        <w:rPr>
          <w:rFonts w:ascii="Franklin Gothic Book" w:hAnsi="Franklin Gothic Book" w:cstheme="minorHAnsi"/>
          <w:color w:val="000000"/>
        </w:rPr>
        <w:t>wymagane do wykonania prac remontowych w zakresie objętym prawem opcji</w:t>
      </w:r>
      <w:r w:rsidR="00246256" w:rsidRPr="00857E88">
        <w:rPr>
          <w:rFonts w:ascii="Franklin Gothic Book" w:hAnsi="Franklin Gothic Book" w:cstheme="minorHAnsi"/>
          <w:color w:val="000000"/>
        </w:rPr>
        <w:t>,</w:t>
      </w:r>
      <w:r w:rsidRPr="00857E88">
        <w:rPr>
          <w:rFonts w:ascii="Franklin Gothic Book" w:hAnsi="Franklin Gothic Book" w:cstheme="minorHAnsi"/>
          <w:color w:val="000000"/>
        </w:rPr>
        <w:t xml:space="preserve"> </w:t>
      </w:r>
      <w:r w:rsidR="00246256" w:rsidRPr="00857E88">
        <w:rPr>
          <w:rFonts w:ascii="Franklin Gothic Book" w:hAnsi="Franklin Gothic Book" w:cstheme="minorHAnsi"/>
          <w:color w:val="000000"/>
        </w:rPr>
        <w:t xml:space="preserve">rozliczane powykonawczo w przeliczeniu na roboczogodziny </w:t>
      </w:r>
      <w:r w:rsidR="006F18B4" w:rsidRPr="00857E88">
        <w:rPr>
          <w:rFonts w:ascii="Franklin Gothic Book" w:hAnsi="Franklin Gothic Book" w:cstheme="minorHAnsi"/>
          <w:color w:val="000000"/>
        </w:rPr>
        <w:t xml:space="preserve">w ramach planowanych zakresów ilości roboczogodzin, </w:t>
      </w:r>
      <w:r w:rsidR="00246256" w:rsidRPr="00857E88">
        <w:rPr>
          <w:rFonts w:ascii="Franklin Gothic Book" w:hAnsi="Franklin Gothic Book" w:cstheme="minorHAnsi"/>
          <w:color w:val="000000"/>
        </w:rPr>
        <w:t>wyszczególnionych w pkt 1.2.1 do 1.2.4</w:t>
      </w:r>
      <w:r w:rsidR="006F18B4" w:rsidRPr="00857E88">
        <w:rPr>
          <w:rFonts w:ascii="Franklin Gothic Book" w:hAnsi="Franklin Gothic Book" w:cstheme="minorHAnsi"/>
          <w:color w:val="000000"/>
        </w:rPr>
        <w:t xml:space="preserve"> </w:t>
      </w:r>
    </w:p>
    <w:p w14:paraId="75237755" w14:textId="77777777" w:rsidR="009220B6" w:rsidRPr="00C25CB4" w:rsidRDefault="009220B6" w:rsidP="00C25CB4">
      <w:pPr>
        <w:pStyle w:val="Akapitzlist"/>
        <w:suppressAutoHyphens/>
        <w:spacing w:before="120" w:after="0"/>
        <w:ind w:left="1224"/>
        <w:jc w:val="both"/>
        <w:rPr>
          <w:rFonts w:ascii="Franklin Gothic Book" w:hAnsi="Franklin Gothic Book" w:cstheme="minorHAnsi"/>
          <w:color w:val="000000"/>
          <w:u w:val="single"/>
        </w:rPr>
      </w:pPr>
    </w:p>
    <w:p w14:paraId="2033D56B" w14:textId="77777777" w:rsidR="004961C1" w:rsidRPr="00C25CB4" w:rsidRDefault="004961C1"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OPIS PRZEDMIOTU ZAMÓWIENIA</w:t>
      </w:r>
    </w:p>
    <w:p w14:paraId="7F8F3DA3" w14:textId="1FE30ED9" w:rsidR="004961C1" w:rsidRPr="00C25CB4" w:rsidRDefault="004961C1" w:rsidP="00C25CB4">
      <w:pPr>
        <w:pStyle w:val="Akapitzlist"/>
        <w:spacing w:after="160"/>
        <w:ind w:left="284"/>
        <w:jc w:val="both"/>
        <w:rPr>
          <w:rFonts w:ascii="Franklin Gothic Book" w:hAnsi="Franklin Gothic Book" w:cstheme="minorHAnsi"/>
          <w:color w:val="000000"/>
        </w:rPr>
      </w:pPr>
      <w:r w:rsidRPr="00C25CB4">
        <w:rPr>
          <w:rFonts w:ascii="Franklin Gothic Book" w:hAnsi="Franklin Gothic Book" w:cstheme="minorHAnsi"/>
          <w:color w:val="000000"/>
        </w:rPr>
        <w:t>Przedmiotem zamówienia jest wykonanie remontu urządzeń i instalacji blok</w:t>
      </w:r>
      <w:r w:rsidR="00B8200A">
        <w:rPr>
          <w:rFonts w:ascii="Franklin Gothic Book" w:hAnsi="Franklin Gothic Book" w:cstheme="minorHAnsi"/>
          <w:color w:val="000000"/>
        </w:rPr>
        <w:t>u</w:t>
      </w:r>
      <w:r w:rsidRPr="00C25CB4">
        <w:rPr>
          <w:rFonts w:ascii="Franklin Gothic Book" w:hAnsi="Franklin Gothic Book" w:cstheme="minorHAnsi"/>
          <w:color w:val="000000"/>
        </w:rPr>
        <w:t xml:space="preserve"> energetyczn</w:t>
      </w:r>
      <w:r w:rsidR="00B8200A">
        <w:rPr>
          <w:rFonts w:ascii="Franklin Gothic Book" w:hAnsi="Franklin Gothic Book" w:cstheme="minorHAnsi"/>
          <w:color w:val="000000"/>
        </w:rPr>
        <w:t>ego</w:t>
      </w:r>
      <w:r w:rsidRPr="00C25CB4">
        <w:rPr>
          <w:rFonts w:ascii="Franklin Gothic Book" w:hAnsi="Franklin Gothic Book" w:cstheme="minorHAnsi"/>
          <w:color w:val="000000"/>
        </w:rPr>
        <w:t xml:space="preserve"> nr </w:t>
      </w:r>
      <w:r w:rsidR="00B8200A">
        <w:rPr>
          <w:rFonts w:ascii="Franklin Gothic Book" w:hAnsi="Franklin Gothic Book" w:cstheme="minorHAnsi"/>
          <w:color w:val="000000"/>
        </w:rPr>
        <w:t>1</w:t>
      </w:r>
      <w:r w:rsidRPr="00C25CB4">
        <w:rPr>
          <w:rFonts w:ascii="Franklin Gothic Book" w:hAnsi="Franklin Gothic Book" w:cstheme="minorHAnsi"/>
          <w:color w:val="000000"/>
        </w:rPr>
        <w:t xml:space="preserve"> w 20</w:t>
      </w:r>
      <w:r w:rsidR="00B8200A">
        <w:rPr>
          <w:rFonts w:ascii="Franklin Gothic Book" w:hAnsi="Franklin Gothic Book" w:cstheme="minorHAnsi"/>
          <w:color w:val="000000"/>
        </w:rPr>
        <w:t>21</w:t>
      </w:r>
      <w:r w:rsidRPr="00C25CB4">
        <w:rPr>
          <w:rFonts w:ascii="Franklin Gothic Book" w:hAnsi="Franklin Gothic Book" w:cstheme="minorHAnsi"/>
          <w:color w:val="000000"/>
        </w:rPr>
        <w:t xml:space="preserve"> r. w zakresie wyspecyfikowanym w Załączniku nr </w:t>
      </w:r>
      <w:r w:rsidR="00B8200A">
        <w:rPr>
          <w:rFonts w:ascii="Franklin Gothic Book" w:hAnsi="Franklin Gothic Book" w:cstheme="minorHAnsi"/>
          <w:color w:val="000000"/>
        </w:rPr>
        <w:t>1</w:t>
      </w:r>
      <w:r w:rsidRPr="00C25CB4">
        <w:rPr>
          <w:rFonts w:ascii="Franklin Gothic Book" w:hAnsi="Franklin Gothic Book" w:cstheme="minorHAnsi"/>
          <w:color w:val="000000"/>
        </w:rPr>
        <w:t xml:space="preserve"> do Części II SIWZ -  zakres rzeczowy i techniczny – „</w:t>
      </w:r>
      <w:r w:rsidR="00B8200A">
        <w:rPr>
          <w:rFonts w:ascii="Franklin Gothic Book" w:hAnsi="Franklin Gothic Book" w:cstheme="minorHAnsi"/>
          <w:color w:val="000000"/>
        </w:rPr>
        <w:t>P</w:t>
      </w:r>
      <w:r w:rsidR="00DB21EB" w:rsidRPr="00DB21EB">
        <w:rPr>
          <w:rFonts w:ascii="Franklin Gothic Book" w:hAnsi="Franklin Gothic Book" w:cstheme="minorHAnsi"/>
          <w:color w:val="000000"/>
        </w:rPr>
        <w:t>rzygotowanie do rewizji UDT</w:t>
      </w:r>
      <w:r w:rsidRPr="00C25CB4">
        <w:rPr>
          <w:rFonts w:ascii="Franklin Gothic Book" w:hAnsi="Franklin Gothic Book" w:cstheme="minorHAnsi"/>
          <w:color w:val="000000"/>
        </w:rPr>
        <w:t xml:space="preserve">, przygotowanie do badań, naprawy po badaniach” w Enea Elektrownia Połaniec S.A. </w:t>
      </w:r>
    </w:p>
    <w:p w14:paraId="353C9944" w14:textId="77777777" w:rsidR="004961C1" w:rsidRPr="00C25CB4" w:rsidRDefault="004961C1"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INFORMACJE OGÓLNE</w:t>
      </w:r>
    </w:p>
    <w:p w14:paraId="70D093B3" w14:textId="77777777" w:rsidR="004961C1" w:rsidRPr="00C25CB4" w:rsidRDefault="004961C1"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Elektrownia Połaniec</w:t>
      </w:r>
    </w:p>
    <w:p w14:paraId="0CBF3D9B" w14:textId="77777777" w:rsidR="004961C1" w:rsidRPr="00C25CB4" w:rsidRDefault="004961C1"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lastRenderedPageBreak/>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14:paraId="1FAB154A" w14:textId="77777777" w:rsidR="004961C1" w:rsidRPr="00C25CB4" w:rsidRDefault="004961C1"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4961C1" w:rsidRPr="00C25CB4" w14:paraId="623BFFE1" w14:textId="77777777" w:rsidTr="00896234">
        <w:tc>
          <w:tcPr>
            <w:tcW w:w="3340" w:type="dxa"/>
          </w:tcPr>
          <w:p w14:paraId="015C7148"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Elektrownia</w:t>
            </w:r>
          </w:p>
        </w:tc>
        <w:tc>
          <w:tcPr>
            <w:tcW w:w="709" w:type="dxa"/>
          </w:tcPr>
          <w:p w14:paraId="52728FE0"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006717A"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059D7457" w14:textId="77777777" w:rsidTr="00896234">
        <w:tc>
          <w:tcPr>
            <w:tcW w:w="3340" w:type="dxa"/>
          </w:tcPr>
          <w:p w14:paraId="32D43B2C"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Lokalizacja</w:t>
            </w:r>
          </w:p>
        </w:tc>
        <w:tc>
          <w:tcPr>
            <w:tcW w:w="709" w:type="dxa"/>
          </w:tcPr>
          <w:p w14:paraId="12EED80F"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6FE37F74"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Zawada, około 3 km na wschód od miasta Połaniec,  Polska</w:t>
            </w:r>
          </w:p>
        </w:tc>
      </w:tr>
      <w:tr w:rsidR="004961C1" w:rsidRPr="00C25CB4" w14:paraId="4CF59ADB" w14:textId="77777777" w:rsidTr="00896234">
        <w:tc>
          <w:tcPr>
            <w:tcW w:w="3340" w:type="dxa"/>
          </w:tcPr>
          <w:p w14:paraId="0484D000" w14:textId="77777777" w:rsidR="004961C1" w:rsidRPr="00C25CB4" w:rsidRDefault="004961C1" w:rsidP="00C25CB4">
            <w:pPr>
              <w:pStyle w:val="ListItemtable"/>
              <w:spacing w:line="276" w:lineRule="auto"/>
              <w:ind w:right="1402"/>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Wysokość nad poziomem morza</w:t>
            </w:r>
          </w:p>
        </w:tc>
        <w:tc>
          <w:tcPr>
            <w:tcW w:w="709" w:type="dxa"/>
          </w:tcPr>
          <w:p w14:paraId="762C51C9"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m</w:t>
            </w:r>
          </w:p>
        </w:tc>
        <w:tc>
          <w:tcPr>
            <w:tcW w:w="5306" w:type="dxa"/>
          </w:tcPr>
          <w:p w14:paraId="1D4A784B"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161</w:t>
            </w:r>
          </w:p>
        </w:tc>
      </w:tr>
      <w:tr w:rsidR="004961C1" w:rsidRPr="00C25CB4" w14:paraId="4E76F408" w14:textId="77777777" w:rsidTr="00896234">
        <w:tc>
          <w:tcPr>
            <w:tcW w:w="3340" w:type="dxa"/>
          </w:tcPr>
          <w:p w14:paraId="05429396" w14:textId="77777777" w:rsidR="004961C1" w:rsidRPr="00C25CB4" w:rsidRDefault="004961C1" w:rsidP="00C25CB4">
            <w:pPr>
              <w:spacing w:line="276" w:lineRule="auto"/>
              <w:ind w:left="34"/>
              <w:jc w:val="both"/>
              <w:rPr>
                <w:rFonts w:ascii="Franklin Gothic Book" w:eastAsia="Calibri" w:hAnsi="Franklin Gothic Book" w:cstheme="minorHAnsi"/>
                <w:color w:val="000000"/>
                <w:sz w:val="22"/>
                <w:szCs w:val="22"/>
                <w:lang w:eastAsia="en-US"/>
              </w:rPr>
            </w:pPr>
          </w:p>
        </w:tc>
        <w:tc>
          <w:tcPr>
            <w:tcW w:w="709" w:type="dxa"/>
          </w:tcPr>
          <w:p w14:paraId="662494AB"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24684049"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76F413FE" w14:textId="77777777" w:rsidTr="00896234">
        <w:tc>
          <w:tcPr>
            <w:tcW w:w="3340" w:type="dxa"/>
          </w:tcPr>
          <w:p w14:paraId="447CA3A2"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Atmosferyczne</w:t>
            </w:r>
          </w:p>
        </w:tc>
        <w:tc>
          <w:tcPr>
            <w:tcW w:w="709" w:type="dxa"/>
          </w:tcPr>
          <w:p w14:paraId="7C9E57B0"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6196F2F9"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034CEB0E" w14:textId="77777777" w:rsidTr="00896234">
        <w:tc>
          <w:tcPr>
            <w:tcW w:w="3340" w:type="dxa"/>
          </w:tcPr>
          <w:p w14:paraId="0CAFF9CD"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 xml:space="preserve">Ciśnienie powietrza </w:t>
            </w:r>
          </w:p>
        </w:tc>
        <w:tc>
          <w:tcPr>
            <w:tcW w:w="709" w:type="dxa"/>
          </w:tcPr>
          <w:p w14:paraId="560EF122"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roofErr w:type="spellStart"/>
            <w:r w:rsidRPr="00C25CB4">
              <w:rPr>
                <w:rFonts w:ascii="Franklin Gothic Book" w:eastAsia="Calibri" w:hAnsi="Franklin Gothic Book" w:cstheme="minorHAnsi"/>
                <w:color w:val="000000"/>
                <w:sz w:val="22"/>
                <w:szCs w:val="22"/>
                <w:lang w:val="pl-PL"/>
              </w:rPr>
              <w:t>kPa</w:t>
            </w:r>
            <w:proofErr w:type="spellEnd"/>
          </w:p>
        </w:tc>
        <w:tc>
          <w:tcPr>
            <w:tcW w:w="5306" w:type="dxa"/>
          </w:tcPr>
          <w:p w14:paraId="16458005"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99,5</w:t>
            </w:r>
          </w:p>
        </w:tc>
      </w:tr>
      <w:tr w:rsidR="004961C1" w:rsidRPr="00C25CB4" w14:paraId="094009A4" w14:textId="77777777" w:rsidTr="00896234">
        <w:tc>
          <w:tcPr>
            <w:tcW w:w="3340" w:type="dxa"/>
          </w:tcPr>
          <w:p w14:paraId="38E22425"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Temperatura średnioroczna</w:t>
            </w:r>
          </w:p>
        </w:tc>
        <w:tc>
          <w:tcPr>
            <w:tcW w:w="709" w:type="dxa"/>
          </w:tcPr>
          <w:p w14:paraId="569171CA"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sym w:font="Symbol" w:char="F0B0"/>
            </w:r>
            <w:r w:rsidRPr="00C25CB4">
              <w:rPr>
                <w:rFonts w:ascii="Franklin Gothic Book" w:eastAsia="Calibri" w:hAnsi="Franklin Gothic Book" w:cstheme="minorHAnsi"/>
                <w:color w:val="000000"/>
                <w:sz w:val="22"/>
                <w:szCs w:val="22"/>
                <w:lang w:val="pl-PL"/>
              </w:rPr>
              <w:t>C</w:t>
            </w:r>
          </w:p>
        </w:tc>
        <w:tc>
          <w:tcPr>
            <w:tcW w:w="5306" w:type="dxa"/>
          </w:tcPr>
          <w:p w14:paraId="24C734C4"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7,7</w:t>
            </w:r>
          </w:p>
        </w:tc>
      </w:tr>
      <w:tr w:rsidR="004961C1" w:rsidRPr="00C25CB4" w14:paraId="73874CD9" w14:textId="77777777" w:rsidTr="00896234">
        <w:tc>
          <w:tcPr>
            <w:tcW w:w="3340" w:type="dxa"/>
          </w:tcPr>
          <w:p w14:paraId="78BE8229"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Temperatura minimalna</w:t>
            </w:r>
          </w:p>
        </w:tc>
        <w:tc>
          <w:tcPr>
            <w:tcW w:w="709" w:type="dxa"/>
          </w:tcPr>
          <w:p w14:paraId="3F9457D4"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sym w:font="Symbol" w:char="F0B0"/>
            </w:r>
            <w:r w:rsidRPr="00C25CB4">
              <w:rPr>
                <w:rFonts w:ascii="Franklin Gothic Book" w:eastAsia="Calibri" w:hAnsi="Franklin Gothic Book" w:cstheme="minorHAnsi"/>
                <w:color w:val="000000"/>
                <w:sz w:val="22"/>
                <w:szCs w:val="22"/>
                <w:lang w:val="pl-PL"/>
              </w:rPr>
              <w:t>C</w:t>
            </w:r>
          </w:p>
        </w:tc>
        <w:tc>
          <w:tcPr>
            <w:tcW w:w="5306" w:type="dxa"/>
          </w:tcPr>
          <w:p w14:paraId="38FA4073"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-27</w:t>
            </w:r>
          </w:p>
        </w:tc>
      </w:tr>
      <w:tr w:rsidR="004961C1" w:rsidRPr="00C25CB4" w14:paraId="1EC7C269" w14:textId="77777777" w:rsidTr="00896234">
        <w:tc>
          <w:tcPr>
            <w:tcW w:w="3340" w:type="dxa"/>
          </w:tcPr>
          <w:p w14:paraId="289C0F34"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Temperatura maksymalna</w:t>
            </w:r>
          </w:p>
        </w:tc>
        <w:tc>
          <w:tcPr>
            <w:tcW w:w="709" w:type="dxa"/>
          </w:tcPr>
          <w:p w14:paraId="060006CD"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sym w:font="Symbol" w:char="F0B0"/>
            </w:r>
            <w:r w:rsidRPr="00C25CB4">
              <w:rPr>
                <w:rFonts w:ascii="Franklin Gothic Book" w:eastAsia="Calibri" w:hAnsi="Franklin Gothic Book" w:cstheme="minorHAnsi"/>
                <w:color w:val="000000"/>
                <w:sz w:val="22"/>
                <w:szCs w:val="22"/>
                <w:lang w:val="pl-PL"/>
              </w:rPr>
              <w:t>C</w:t>
            </w:r>
          </w:p>
        </w:tc>
        <w:tc>
          <w:tcPr>
            <w:tcW w:w="5306" w:type="dxa"/>
          </w:tcPr>
          <w:p w14:paraId="4A118FD5"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35</w:t>
            </w:r>
          </w:p>
        </w:tc>
      </w:tr>
      <w:tr w:rsidR="004961C1" w:rsidRPr="00C25CB4" w14:paraId="04F58679" w14:textId="77777777" w:rsidTr="00896234">
        <w:tc>
          <w:tcPr>
            <w:tcW w:w="3340" w:type="dxa"/>
          </w:tcPr>
          <w:p w14:paraId="7079FC6D" w14:textId="77777777" w:rsidR="004961C1" w:rsidRPr="00C25CB4" w:rsidRDefault="004961C1" w:rsidP="00C25CB4">
            <w:pPr>
              <w:spacing w:line="276" w:lineRule="auto"/>
              <w:ind w:left="34"/>
              <w:jc w:val="both"/>
              <w:rPr>
                <w:rFonts w:ascii="Franklin Gothic Book" w:eastAsia="Calibri" w:hAnsi="Franklin Gothic Book" w:cstheme="minorHAnsi"/>
                <w:color w:val="000000"/>
                <w:sz w:val="22"/>
                <w:szCs w:val="22"/>
                <w:lang w:eastAsia="en-US"/>
              </w:rPr>
            </w:pPr>
          </w:p>
        </w:tc>
        <w:tc>
          <w:tcPr>
            <w:tcW w:w="709" w:type="dxa"/>
          </w:tcPr>
          <w:p w14:paraId="12D5C9FA"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2EB23059"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5A4D370E" w14:textId="77777777" w:rsidTr="00896234">
        <w:tc>
          <w:tcPr>
            <w:tcW w:w="3340" w:type="dxa"/>
          </w:tcPr>
          <w:p w14:paraId="5A349604"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 xml:space="preserve">Wilgotność względna: </w:t>
            </w:r>
          </w:p>
        </w:tc>
        <w:tc>
          <w:tcPr>
            <w:tcW w:w="709" w:type="dxa"/>
          </w:tcPr>
          <w:p w14:paraId="2E6BEAED"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7D2046E8"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2A7DBB71" w14:textId="77777777" w:rsidTr="00896234">
        <w:tc>
          <w:tcPr>
            <w:tcW w:w="3340" w:type="dxa"/>
          </w:tcPr>
          <w:p w14:paraId="5F45E8D4"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Średnioroczna</w:t>
            </w:r>
          </w:p>
        </w:tc>
        <w:tc>
          <w:tcPr>
            <w:tcW w:w="709" w:type="dxa"/>
          </w:tcPr>
          <w:p w14:paraId="1801F791"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w:t>
            </w:r>
          </w:p>
        </w:tc>
        <w:tc>
          <w:tcPr>
            <w:tcW w:w="5306" w:type="dxa"/>
          </w:tcPr>
          <w:p w14:paraId="1E833465"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78,3</w:t>
            </w:r>
          </w:p>
        </w:tc>
      </w:tr>
      <w:tr w:rsidR="004961C1" w:rsidRPr="00C25CB4" w14:paraId="3A6EE614" w14:textId="77777777" w:rsidTr="00896234">
        <w:tc>
          <w:tcPr>
            <w:tcW w:w="3340" w:type="dxa"/>
          </w:tcPr>
          <w:p w14:paraId="348CB318" w14:textId="77777777" w:rsidR="004961C1" w:rsidRPr="00C25CB4" w:rsidRDefault="004961C1" w:rsidP="00C25CB4">
            <w:pPr>
              <w:spacing w:line="276" w:lineRule="auto"/>
              <w:jc w:val="both"/>
              <w:rPr>
                <w:rFonts w:ascii="Franklin Gothic Book" w:eastAsia="Calibri" w:hAnsi="Franklin Gothic Book" w:cstheme="minorHAnsi"/>
                <w:color w:val="000000"/>
                <w:sz w:val="22"/>
                <w:szCs w:val="22"/>
                <w:lang w:eastAsia="en-US"/>
              </w:rPr>
            </w:pPr>
          </w:p>
        </w:tc>
        <w:tc>
          <w:tcPr>
            <w:tcW w:w="709" w:type="dxa"/>
          </w:tcPr>
          <w:p w14:paraId="14BF7FC8"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195C9E4"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484F6408" w14:textId="77777777" w:rsidTr="00896234">
        <w:tc>
          <w:tcPr>
            <w:tcW w:w="3340" w:type="dxa"/>
          </w:tcPr>
          <w:p w14:paraId="4B7D5439"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Róża wiatrów:</w:t>
            </w:r>
          </w:p>
        </w:tc>
        <w:tc>
          <w:tcPr>
            <w:tcW w:w="709" w:type="dxa"/>
          </w:tcPr>
          <w:p w14:paraId="2214E913"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173E33A1"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58D8465B" w14:textId="77777777" w:rsidTr="00896234">
        <w:tc>
          <w:tcPr>
            <w:tcW w:w="3340" w:type="dxa"/>
          </w:tcPr>
          <w:p w14:paraId="28BD57C1" w14:textId="77777777" w:rsidR="004961C1" w:rsidRPr="00C25CB4" w:rsidRDefault="004961C1" w:rsidP="00C25CB4">
            <w:pPr>
              <w:pStyle w:val="ListItem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 xml:space="preserve">Średnia prędkość wiatru </w:t>
            </w:r>
          </w:p>
        </w:tc>
        <w:tc>
          <w:tcPr>
            <w:tcW w:w="707" w:type="dxa"/>
          </w:tcPr>
          <w:p w14:paraId="02DC6095"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 xml:space="preserve">m/s          </w:t>
            </w:r>
          </w:p>
        </w:tc>
        <w:tc>
          <w:tcPr>
            <w:tcW w:w="5306" w:type="dxa"/>
          </w:tcPr>
          <w:p w14:paraId="5B71E2F5" w14:textId="77777777" w:rsidR="004961C1" w:rsidRPr="00C25CB4" w:rsidRDefault="004961C1" w:rsidP="00C25CB4">
            <w:pPr>
              <w:suppressAutoHyphens/>
              <w:spacing w:line="276" w:lineRule="auto"/>
              <w:ind w:left="-124" w:hanging="1258"/>
              <w:jc w:val="both"/>
              <w:rPr>
                <w:rFonts w:ascii="Franklin Gothic Book" w:eastAsia="Calibri" w:hAnsi="Franklin Gothic Book" w:cstheme="minorHAnsi"/>
                <w:color w:val="000000"/>
                <w:sz w:val="22"/>
                <w:szCs w:val="22"/>
                <w:lang w:eastAsia="en-US"/>
              </w:rPr>
            </w:pPr>
            <w:r w:rsidRPr="00C25CB4">
              <w:rPr>
                <w:rFonts w:ascii="Franklin Gothic Book" w:eastAsia="Calibri" w:hAnsi="Franklin Gothic Book" w:cstheme="minorHAnsi"/>
                <w:color w:val="000000"/>
                <w:sz w:val="22"/>
                <w:szCs w:val="22"/>
                <w:lang w:eastAsia="en-US"/>
              </w:rPr>
              <w:t xml:space="preserve">                 PN-77/B-02011 –1-sza strefa obciążenia wiatrem.</w:t>
            </w:r>
          </w:p>
          <w:p w14:paraId="3B1CBF00"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Przeważają wiatry zachodnie o prędkości 2,5 m/s</w:t>
            </w:r>
          </w:p>
        </w:tc>
      </w:tr>
      <w:tr w:rsidR="004961C1" w:rsidRPr="00C25CB4" w14:paraId="21835317" w14:textId="77777777" w:rsidTr="00896234">
        <w:tc>
          <w:tcPr>
            <w:tcW w:w="3340" w:type="dxa"/>
          </w:tcPr>
          <w:p w14:paraId="7C0FE559"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Obciążenie śniegiem</w:t>
            </w:r>
          </w:p>
        </w:tc>
        <w:tc>
          <w:tcPr>
            <w:tcW w:w="709" w:type="dxa"/>
          </w:tcPr>
          <w:p w14:paraId="08DE94CD"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N/m2</w:t>
            </w:r>
          </w:p>
        </w:tc>
        <w:tc>
          <w:tcPr>
            <w:tcW w:w="5306" w:type="dxa"/>
          </w:tcPr>
          <w:p w14:paraId="5DFF2D8D"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Zgodnie z PN-80/B-02010 – druga (2)  strefa obciążenia śniegiem</w:t>
            </w:r>
          </w:p>
        </w:tc>
      </w:tr>
      <w:tr w:rsidR="004961C1" w:rsidRPr="00C25CB4" w14:paraId="07336FF8" w14:textId="77777777" w:rsidTr="00896234">
        <w:tc>
          <w:tcPr>
            <w:tcW w:w="3340" w:type="dxa"/>
          </w:tcPr>
          <w:p w14:paraId="46175D2A"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709" w:type="dxa"/>
          </w:tcPr>
          <w:p w14:paraId="095DFCDD"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c>
          <w:tcPr>
            <w:tcW w:w="5306" w:type="dxa"/>
          </w:tcPr>
          <w:p w14:paraId="75BA4D46"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p>
        </w:tc>
      </w:tr>
      <w:tr w:rsidR="004961C1" w:rsidRPr="00C25CB4" w14:paraId="44011785" w14:textId="77777777" w:rsidTr="00896234">
        <w:tc>
          <w:tcPr>
            <w:tcW w:w="3340" w:type="dxa"/>
          </w:tcPr>
          <w:p w14:paraId="5B5B222F"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 xml:space="preserve">Warunki sejsmiczne </w:t>
            </w:r>
          </w:p>
        </w:tc>
        <w:tc>
          <w:tcPr>
            <w:tcW w:w="709" w:type="dxa"/>
          </w:tcPr>
          <w:p w14:paraId="523B3B8A"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G</w:t>
            </w:r>
          </w:p>
        </w:tc>
        <w:tc>
          <w:tcPr>
            <w:tcW w:w="5306" w:type="dxa"/>
          </w:tcPr>
          <w:p w14:paraId="45680E80" w14:textId="77777777" w:rsidR="004961C1" w:rsidRPr="00C25CB4" w:rsidRDefault="004961C1" w:rsidP="00C25CB4">
            <w:pPr>
              <w:pStyle w:val="Table"/>
              <w:spacing w:line="276" w:lineRule="auto"/>
              <w:jc w:val="both"/>
              <w:rPr>
                <w:rFonts w:ascii="Franklin Gothic Book" w:eastAsia="Calibri" w:hAnsi="Franklin Gothic Book" w:cstheme="minorHAnsi"/>
                <w:color w:val="000000"/>
                <w:sz w:val="22"/>
                <w:szCs w:val="22"/>
                <w:lang w:val="pl-PL"/>
              </w:rPr>
            </w:pPr>
            <w:r w:rsidRPr="00C25CB4">
              <w:rPr>
                <w:rFonts w:ascii="Franklin Gothic Book" w:eastAsia="Calibri" w:hAnsi="Franklin Gothic Book" w:cstheme="minorHAnsi"/>
                <w:color w:val="000000"/>
                <w:sz w:val="22"/>
                <w:szCs w:val="22"/>
                <w:lang w:val="pl-PL"/>
              </w:rPr>
              <w:t>Nie ma zastosowania</w:t>
            </w:r>
          </w:p>
        </w:tc>
      </w:tr>
    </w:tbl>
    <w:p w14:paraId="78F02D0B" w14:textId="77777777" w:rsidR="004961C1" w:rsidRPr="00C25CB4" w:rsidRDefault="004961C1" w:rsidP="00C25CB4">
      <w:pPr>
        <w:pStyle w:val="Akapitzlist"/>
        <w:suppressAutoHyphens/>
        <w:spacing w:before="120" w:after="0"/>
        <w:ind w:left="360"/>
        <w:jc w:val="both"/>
        <w:rPr>
          <w:rFonts w:ascii="Franklin Gothic Book" w:hAnsi="Franklin Gothic Book" w:cstheme="minorHAnsi"/>
          <w:color w:val="000000"/>
        </w:rPr>
      </w:pPr>
    </w:p>
    <w:p w14:paraId="30FCF622" w14:textId="77777777" w:rsidR="004961C1" w:rsidRPr="00C25CB4" w:rsidRDefault="004961C1"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Mapa terenu Elektrowni stanowi Załącznik nr 6 do Części II SIWZ.</w:t>
      </w:r>
    </w:p>
    <w:p w14:paraId="32230D9E"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TERMIN REALIZACJI PRAC</w:t>
      </w:r>
    </w:p>
    <w:p w14:paraId="05CE3959" w14:textId="0434977A"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Planowane terminy postoj</w:t>
      </w:r>
      <w:r w:rsidR="005240CF">
        <w:rPr>
          <w:rFonts w:ascii="Franklin Gothic Book" w:hAnsi="Franklin Gothic Book" w:cstheme="minorHAnsi"/>
          <w:color w:val="000000"/>
        </w:rPr>
        <w:t xml:space="preserve">u </w:t>
      </w:r>
      <w:r w:rsidRPr="00C25CB4">
        <w:rPr>
          <w:rFonts w:ascii="Franklin Gothic Book" w:hAnsi="Franklin Gothic Book" w:cstheme="minorHAnsi"/>
          <w:color w:val="000000"/>
        </w:rPr>
        <w:t>remonto</w:t>
      </w:r>
      <w:r w:rsidR="005240CF">
        <w:rPr>
          <w:rFonts w:ascii="Franklin Gothic Book" w:hAnsi="Franklin Gothic Book" w:cstheme="minorHAnsi"/>
          <w:color w:val="000000"/>
        </w:rPr>
        <w:t>wanego</w:t>
      </w:r>
      <w:r w:rsidRPr="00C25CB4">
        <w:rPr>
          <w:rFonts w:ascii="Franklin Gothic Book" w:hAnsi="Franklin Gothic Book" w:cstheme="minorHAnsi"/>
          <w:color w:val="000000"/>
        </w:rPr>
        <w:t xml:space="preserve"> blok</w:t>
      </w:r>
      <w:r w:rsidR="005240CF">
        <w:rPr>
          <w:rFonts w:ascii="Franklin Gothic Book" w:hAnsi="Franklin Gothic Book" w:cstheme="minorHAnsi"/>
          <w:color w:val="000000"/>
        </w:rPr>
        <w:t>u</w:t>
      </w:r>
      <w:r w:rsidRPr="00C25CB4">
        <w:rPr>
          <w:rFonts w:ascii="Franklin Gothic Book" w:hAnsi="Franklin Gothic Book" w:cstheme="minorHAnsi"/>
          <w:color w:val="000000"/>
        </w:rPr>
        <w:t xml:space="preserve"> </w:t>
      </w:r>
      <w:r w:rsidR="005240CF">
        <w:rPr>
          <w:rFonts w:ascii="Franklin Gothic Book" w:hAnsi="Franklin Gothic Book" w:cstheme="minorHAnsi"/>
          <w:color w:val="000000"/>
        </w:rPr>
        <w:t>1</w:t>
      </w:r>
    </w:p>
    <w:tbl>
      <w:tblPr>
        <w:tblW w:w="7320" w:type="dxa"/>
        <w:tblInd w:w="1032"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left w:w="0" w:type="dxa"/>
          <w:right w:w="0" w:type="dxa"/>
        </w:tblCellMar>
        <w:tblLook w:val="04A0" w:firstRow="1" w:lastRow="0" w:firstColumn="1" w:lastColumn="0" w:noHBand="0" w:noVBand="1"/>
      </w:tblPr>
      <w:tblGrid>
        <w:gridCol w:w="702"/>
        <w:gridCol w:w="3414"/>
        <w:gridCol w:w="1169"/>
        <w:gridCol w:w="2035"/>
      </w:tblGrid>
      <w:tr w:rsidR="007249E1" w:rsidRPr="002E5B03" w14:paraId="7DBFE6FA" w14:textId="77777777" w:rsidTr="00C62001">
        <w:trPr>
          <w:trHeight w:val="300"/>
        </w:trPr>
        <w:tc>
          <w:tcPr>
            <w:tcW w:w="702" w:type="dxa"/>
            <w:shd w:val="clear" w:color="auto" w:fill="92D050"/>
            <w:noWrap/>
            <w:tcMar>
              <w:top w:w="0" w:type="dxa"/>
              <w:left w:w="70" w:type="dxa"/>
              <w:bottom w:w="0" w:type="dxa"/>
              <w:right w:w="70" w:type="dxa"/>
            </w:tcMar>
            <w:vAlign w:val="center"/>
            <w:hideMark/>
          </w:tcPr>
          <w:p w14:paraId="18B22CCF" w14:textId="77777777" w:rsidR="007249E1" w:rsidRPr="002E5B03" w:rsidRDefault="007249E1" w:rsidP="00C62001">
            <w:pPr>
              <w:rPr>
                <w:b/>
                <w:bCs/>
                <w:sz w:val="22"/>
                <w:szCs w:val="22"/>
              </w:rPr>
            </w:pPr>
            <w:r w:rsidRPr="002E5B03">
              <w:rPr>
                <w:b/>
                <w:bCs/>
              </w:rPr>
              <w:t>Lp.</w:t>
            </w:r>
          </w:p>
        </w:tc>
        <w:tc>
          <w:tcPr>
            <w:tcW w:w="3414" w:type="dxa"/>
            <w:shd w:val="clear" w:color="auto" w:fill="92D050"/>
            <w:noWrap/>
            <w:tcMar>
              <w:top w:w="0" w:type="dxa"/>
              <w:left w:w="70" w:type="dxa"/>
              <w:bottom w:w="0" w:type="dxa"/>
              <w:right w:w="70" w:type="dxa"/>
            </w:tcMar>
            <w:vAlign w:val="center"/>
            <w:hideMark/>
          </w:tcPr>
          <w:p w14:paraId="066DC4F0" w14:textId="713B1598" w:rsidR="007249E1" w:rsidRPr="002E5B03" w:rsidRDefault="007249E1" w:rsidP="00C62001">
            <w:pPr>
              <w:rPr>
                <w:b/>
                <w:bCs/>
              </w:rPr>
            </w:pPr>
            <w:r w:rsidRPr="002E5B03">
              <w:rPr>
                <w:b/>
                <w:bCs/>
              </w:rPr>
              <w:t>Kamień milowy</w:t>
            </w:r>
            <w:r>
              <w:rPr>
                <w:b/>
                <w:bCs/>
              </w:rPr>
              <w:t>:</w:t>
            </w:r>
          </w:p>
        </w:tc>
        <w:tc>
          <w:tcPr>
            <w:tcW w:w="1169" w:type="dxa"/>
            <w:shd w:val="clear" w:color="auto" w:fill="92D050"/>
            <w:noWrap/>
            <w:tcMar>
              <w:top w:w="0" w:type="dxa"/>
              <w:left w:w="70" w:type="dxa"/>
              <w:bottom w:w="0" w:type="dxa"/>
              <w:right w:w="70" w:type="dxa"/>
            </w:tcMar>
            <w:vAlign w:val="bottom"/>
            <w:hideMark/>
          </w:tcPr>
          <w:p w14:paraId="3C28E675" w14:textId="7FF6482E" w:rsidR="007249E1" w:rsidRPr="002E5B03" w:rsidRDefault="007249E1" w:rsidP="00C62001">
            <w:pPr>
              <w:rPr>
                <w:b/>
                <w:bCs/>
              </w:rPr>
            </w:pPr>
            <w:r w:rsidRPr="002E5B03">
              <w:rPr>
                <w:b/>
                <w:bCs/>
              </w:rPr>
              <w:t>Termin</w:t>
            </w:r>
            <w:r>
              <w:rPr>
                <w:b/>
                <w:bCs/>
              </w:rPr>
              <w:t>:</w:t>
            </w:r>
          </w:p>
        </w:tc>
        <w:tc>
          <w:tcPr>
            <w:tcW w:w="2035" w:type="dxa"/>
            <w:shd w:val="clear" w:color="auto" w:fill="92D050"/>
            <w:noWrap/>
            <w:tcMar>
              <w:top w:w="0" w:type="dxa"/>
              <w:left w:w="70" w:type="dxa"/>
              <w:bottom w:w="0" w:type="dxa"/>
              <w:right w:w="70" w:type="dxa"/>
            </w:tcMar>
            <w:vAlign w:val="bottom"/>
            <w:hideMark/>
          </w:tcPr>
          <w:p w14:paraId="081DE3FC" w14:textId="77777777" w:rsidR="007249E1" w:rsidRPr="002E5B03" w:rsidRDefault="007249E1" w:rsidP="00C62001">
            <w:pPr>
              <w:rPr>
                <w:b/>
                <w:bCs/>
              </w:rPr>
            </w:pPr>
            <w:r w:rsidRPr="002E5B03">
              <w:rPr>
                <w:b/>
                <w:bCs/>
              </w:rPr>
              <w:t>Nie później niż</w:t>
            </w:r>
            <w:r>
              <w:rPr>
                <w:b/>
                <w:bCs/>
              </w:rPr>
              <w:t>:</w:t>
            </w:r>
          </w:p>
        </w:tc>
      </w:tr>
      <w:tr w:rsidR="007249E1" w14:paraId="7364E72B" w14:textId="77777777" w:rsidTr="00C62001">
        <w:trPr>
          <w:trHeight w:val="360"/>
        </w:trPr>
        <w:tc>
          <w:tcPr>
            <w:tcW w:w="702" w:type="dxa"/>
            <w:noWrap/>
            <w:tcMar>
              <w:top w:w="0" w:type="dxa"/>
              <w:left w:w="70" w:type="dxa"/>
              <w:bottom w:w="0" w:type="dxa"/>
              <w:right w:w="70" w:type="dxa"/>
            </w:tcMar>
            <w:vAlign w:val="center"/>
            <w:hideMark/>
          </w:tcPr>
          <w:p w14:paraId="460CFA02" w14:textId="77777777" w:rsidR="007249E1" w:rsidRDefault="007249E1" w:rsidP="00C62001">
            <w:pPr>
              <w:rPr>
                <w:color w:val="000000"/>
              </w:rPr>
            </w:pPr>
            <w:r>
              <w:rPr>
                <w:color w:val="000000"/>
              </w:rPr>
              <w:t>1</w:t>
            </w:r>
          </w:p>
        </w:tc>
        <w:tc>
          <w:tcPr>
            <w:tcW w:w="3414" w:type="dxa"/>
            <w:noWrap/>
            <w:tcMar>
              <w:top w:w="0" w:type="dxa"/>
              <w:left w:w="70" w:type="dxa"/>
              <w:bottom w:w="0" w:type="dxa"/>
              <w:right w:w="70" w:type="dxa"/>
            </w:tcMar>
            <w:vAlign w:val="center"/>
            <w:hideMark/>
          </w:tcPr>
          <w:p w14:paraId="7ADFFBDC" w14:textId="77777777" w:rsidR="007249E1" w:rsidRDefault="007249E1" w:rsidP="00C62001">
            <w:pPr>
              <w:rPr>
                <w:color w:val="000000"/>
              </w:rPr>
            </w:pPr>
            <w:r>
              <w:rPr>
                <w:color w:val="000000"/>
              </w:rPr>
              <w:t xml:space="preserve">odstawienie bloku </w:t>
            </w:r>
          </w:p>
        </w:tc>
        <w:tc>
          <w:tcPr>
            <w:tcW w:w="1169" w:type="dxa"/>
            <w:noWrap/>
            <w:tcMar>
              <w:top w:w="0" w:type="dxa"/>
              <w:left w:w="70" w:type="dxa"/>
              <w:bottom w:w="0" w:type="dxa"/>
              <w:right w:w="70" w:type="dxa"/>
            </w:tcMar>
            <w:vAlign w:val="center"/>
            <w:hideMark/>
          </w:tcPr>
          <w:p w14:paraId="7DCE1EA7" w14:textId="77777777" w:rsidR="007249E1" w:rsidRDefault="007249E1" w:rsidP="00C62001">
            <w:pPr>
              <w:rPr>
                <w:color w:val="000000"/>
              </w:rPr>
            </w:pPr>
            <w:r>
              <w:rPr>
                <w:color w:val="000000"/>
              </w:rPr>
              <w:t>T</w:t>
            </w:r>
            <w:r>
              <w:rPr>
                <w:color w:val="000000"/>
                <w:vertAlign w:val="subscript"/>
              </w:rPr>
              <w:t>0</w:t>
            </w:r>
          </w:p>
        </w:tc>
        <w:tc>
          <w:tcPr>
            <w:tcW w:w="2035" w:type="dxa"/>
            <w:noWrap/>
            <w:tcMar>
              <w:top w:w="0" w:type="dxa"/>
              <w:left w:w="70" w:type="dxa"/>
              <w:bottom w:w="0" w:type="dxa"/>
              <w:right w:w="70" w:type="dxa"/>
            </w:tcMar>
            <w:vAlign w:val="bottom"/>
            <w:hideMark/>
          </w:tcPr>
          <w:p w14:paraId="677AF70F" w14:textId="77777777" w:rsidR="007249E1" w:rsidRDefault="007249E1" w:rsidP="00C62001">
            <w:pPr>
              <w:rPr>
                <w:color w:val="000000"/>
              </w:rPr>
            </w:pPr>
            <w:r>
              <w:rPr>
                <w:color w:val="000000"/>
              </w:rPr>
              <w:t>05.11.2021</w:t>
            </w:r>
          </w:p>
        </w:tc>
      </w:tr>
      <w:tr w:rsidR="007249E1" w14:paraId="1EE11E8E" w14:textId="77777777" w:rsidTr="00C62001">
        <w:trPr>
          <w:trHeight w:val="360"/>
        </w:trPr>
        <w:tc>
          <w:tcPr>
            <w:tcW w:w="702" w:type="dxa"/>
            <w:noWrap/>
            <w:tcMar>
              <w:top w:w="0" w:type="dxa"/>
              <w:left w:w="70" w:type="dxa"/>
              <w:bottom w:w="0" w:type="dxa"/>
              <w:right w:w="70" w:type="dxa"/>
            </w:tcMar>
            <w:vAlign w:val="center"/>
            <w:hideMark/>
          </w:tcPr>
          <w:p w14:paraId="01054BF8" w14:textId="77777777" w:rsidR="007249E1" w:rsidRDefault="007249E1" w:rsidP="00C62001">
            <w:pPr>
              <w:rPr>
                <w:color w:val="000000"/>
              </w:rPr>
            </w:pPr>
            <w:r>
              <w:rPr>
                <w:color w:val="000000"/>
              </w:rPr>
              <w:t>2</w:t>
            </w:r>
          </w:p>
        </w:tc>
        <w:tc>
          <w:tcPr>
            <w:tcW w:w="3414" w:type="dxa"/>
            <w:noWrap/>
            <w:tcMar>
              <w:top w:w="0" w:type="dxa"/>
              <w:left w:w="70" w:type="dxa"/>
              <w:bottom w:w="0" w:type="dxa"/>
              <w:right w:w="70" w:type="dxa"/>
            </w:tcMar>
            <w:vAlign w:val="center"/>
            <w:hideMark/>
          </w:tcPr>
          <w:p w14:paraId="43401993" w14:textId="77777777" w:rsidR="007249E1" w:rsidRDefault="007249E1" w:rsidP="00C62001">
            <w:pPr>
              <w:rPr>
                <w:color w:val="000000"/>
              </w:rPr>
            </w:pPr>
            <w:r>
              <w:rPr>
                <w:color w:val="000000"/>
              </w:rPr>
              <w:t>przekazanie kotła do remontu</w:t>
            </w:r>
          </w:p>
        </w:tc>
        <w:tc>
          <w:tcPr>
            <w:tcW w:w="1169" w:type="dxa"/>
            <w:noWrap/>
            <w:tcMar>
              <w:top w:w="0" w:type="dxa"/>
              <w:left w:w="70" w:type="dxa"/>
              <w:bottom w:w="0" w:type="dxa"/>
              <w:right w:w="70" w:type="dxa"/>
            </w:tcMar>
            <w:vAlign w:val="center"/>
            <w:hideMark/>
          </w:tcPr>
          <w:p w14:paraId="0D21E3E3" w14:textId="77777777" w:rsidR="007249E1" w:rsidRDefault="007249E1" w:rsidP="00C62001">
            <w:pPr>
              <w:rPr>
                <w:color w:val="000000"/>
              </w:rPr>
            </w:pPr>
            <w:r>
              <w:rPr>
                <w:color w:val="000000"/>
              </w:rPr>
              <w:t>T</w:t>
            </w:r>
            <w:r>
              <w:rPr>
                <w:color w:val="000000"/>
                <w:vertAlign w:val="subscript"/>
              </w:rPr>
              <w:t>1</w:t>
            </w:r>
          </w:p>
        </w:tc>
        <w:tc>
          <w:tcPr>
            <w:tcW w:w="2035" w:type="dxa"/>
            <w:noWrap/>
            <w:tcMar>
              <w:top w:w="0" w:type="dxa"/>
              <w:left w:w="70" w:type="dxa"/>
              <w:bottom w:w="0" w:type="dxa"/>
              <w:right w:w="70" w:type="dxa"/>
            </w:tcMar>
            <w:vAlign w:val="bottom"/>
            <w:hideMark/>
          </w:tcPr>
          <w:p w14:paraId="68304558" w14:textId="77777777" w:rsidR="007249E1" w:rsidRDefault="007249E1" w:rsidP="00C62001">
            <w:pPr>
              <w:rPr>
                <w:color w:val="000000"/>
              </w:rPr>
            </w:pPr>
            <w:r>
              <w:rPr>
                <w:color w:val="000000"/>
              </w:rPr>
              <w:t>T</w:t>
            </w:r>
            <w:r>
              <w:rPr>
                <w:color w:val="000000"/>
                <w:vertAlign w:val="subscript"/>
              </w:rPr>
              <w:t xml:space="preserve">0 </w:t>
            </w:r>
            <w:r>
              <w:rPr>
                <w:color w:val="000000"/>
              </w:rPr>
              <w:t>+ 6 dni</w:t>
            </w:r>
          </w:p>
        </w:tc>
      </w:tr>
      <w:tr w:rsidR="007249E1" w14:paraId="2F1CDBF7" w14:textId="77777777" w:rsidTr="00C62001">
        <w:trPr>
          <w:trHeight w:val="360"/>
        </w:trPr>
        <w:tc>
          <w:tcPr>
            <w:tcW w:w="702" w:type="dxa"/>
            <w:noWrap/>
            <w:tcMar>
              <w:top w:w="0" w:type="dxa"/>
              <w:left w:w="70" w:type="dxa"/>
              <w:bottom w:w="0" w:type="dxa"/>
              <w:right w:w="70" w:type="dxa"/>
            </w:tcMar>
            <w:vAlign w:val="center"/>
            <w:hideMark/>
          </w:tcPr>
          <w:p w14:paraId="3D5E0268" w14:textId="77777777" w:rsidR="007249E1" w:rsidRDefault="007249E1" w:rsidP="00C62001">
            <w:pPr>
              <w:rPr>
                <w:color w:val="000000"/>
              </w:rPr>
            </w:pPr>
            <w:r>
              <w:rPr>
                <w:color w:val="000000"/>
              </w:rPr>
              <w:t>3</w:t>
            </w:r>
          </w:p>
        </w:tc>
        <w:tc>
          <w:tcPr>
            <w:tcW w:w="3414" w:type="dxa"/>
            <w:noWrap/>
            <w:tcMar>
              <w:top w:w="0" w:type="dxa"/>
              <w:left w:w="70" w:type="dxa"/>
              <w:bottom w:w="0" w:type="dxa"/>
              <w:right w:w="70" w:type="dxa"/>
            </w:tcMar>
            <w:vAlign w:val="center"/>
            <w:hideMark/>
          </w:tcPr>
          <w:p w14:paraId="5A8F1AEF" w14:textId="77777777" w:rsidR="007249E1" w:rsidRDefault="007249E1" w:rsidP="00C62001">
            <w:pPr>
              <w:rPr>
                <w:color w:val="000000"/>
              </w:rPr>
            </w:pPr>
            <w:r>
              <w:rPr>
                <w:color w:val="000000"/>
              </w:rPr>
              <w:t>rozpoczęcie prac</w:t>
            </w:r>
          </w:p>
        </w:tc>
        <w:tc>
          <w:tcPr>
            <w:tcW w:w="1169" w:type="dxa"/>
            <w:noWrap/>
            <w:tcMar>
              <w:top w:w="0" w:type="dxa"/>
              <w:left w:w="70" w:type="dxa"/>
              <w:bottom w:w="0" w:type="dxa"/>
              <w:right w:w="70" w:type="dxa"/>
            </w:tcMar>
            <w:vAlign w:val="center"/>
            <w:hideMark/>
          </w:tcPr>
          <w:p w14:paraId="3F0923C8" w14:textId="77777777" w:rsidR="007249E1" w:rsidRDefault="007249E1" w:rsidP="00C62001">
            <w:pPr>
              <w:rPr>
                <w:color w:val="000000"/>
              </w:rPr>
            </w:pPr>
            <w:r>
              <w:rPr>
                <w:color w:val="000000"/>
              </w:rPr>
              <w:t>T</w:t>
            </w:r>
            <w:r>
              <w:rPr>
                <w:color w:val="000000"/>
                <w:vertAlign w:val="subscript"/>
              </w:rPr>
              <w:t>2</w:t>
            </w:r>
          </w:p>
        </w:tc>
        <w:tc>
          <w:tcPr>
            <w:tcW w:w="2035" w:type="dxa"/>
            <w:noWrap/>
            <w:tcMar>
              <w:top w:w="0" w:type="dxa"/>
              <w:left w:w="70" w:type="dxa"/>
              <w:bottom w:w="0" w:type="dxa"/>
              <w:right w:w="70" w:type="dxa"/>
            </w:tcMar>
            <w:vAlign w:val="bottom"/>
            <w:hideMark/>
          </w:tcPr>
          <w:p w14:paraId="5CAE8B24" w14:textId="77777777" w:rsidR="007249E1" w:rsidRDefault="007249E1" w:rsidP="00C62001">
            <w:pPr>
              <w:rPr>
                <w:color w:val="000000"/>
              </w:rPr>
            </w:pPr>
            <w:r>
              <w:rPr>
                <w:color w:val="000000"/>
              </w:rPr>
              <w:t>T</w:t>
            </w:r>
            <w:r>
              <w:rPr>
                <w:color w:val="000000"/>
                <w:vertAlign w:val="subscript"/>
              </w:rPr>
              <w:t xml:space="preserve">0 </w:t>
            </w:r>
            <w:r>
              <w:rPr>
                <w:color w:val="000000"/>
              </w:rPr>
              <w:t>+ 6 dni</w:t>
            </w:r>
          </w:p>
        </w:tc>
      </w:tr>
      <w:tr w:rsidR="007249E1" w14:paraId="4112653B" w14:textId="77777777" w:rsidTr="00C62001">
        <w:trPr>
          <w:trHeight w:val="360"/>
        </w:trPr>
        <w:tc>
          <w:tcPr>
            <w:tcW w:w="702" w:type="dxa"/>
            <w:noWrap/>
            <w:tcMar>
              <w:top w:w="0" w:type="dxa"/>
              <w:left w:w="70" w:type="dxa"/>
              <w:bottom w:w="0" w:type="dxa"/>
              <w:right w:w="70" w:type="dxa"/>
            </w:tcMar>
            <w:vAlign w:val="center"/>
            <w:hideMark/>
          </w:tcPr>
          <w:p w14:paraId="012F5E30" w14:textId="77777777" w:rsidR="007249E1" w:rsidRDefault="007249E1" w:rsidP="00C62001">
            <w:pPr>
              <w:rPr>
                <w:color w:val="000000"/>
              </w:rPr>
            </w:pPr>
            <w:r>
              <w:rPr>
                <w:color w:val="000000"/>
              </w:rPr>
              <w:t>4</w:t>
            </w:r>
          </w:p>
        </w:tc>
        <w:tc>
          <w:tcPr>
            <w:tcW w:w="3414" w:type="dxa"/>
            <w:noWrap/>
            <w:tcMar>
              <w:top w:w="0" w:type="dxa"/>
              <w:left w:w="70" w:type="dxa"/>
              <w:bottom w:w="0" w:type="dxa"/>
              <w:right w:w="70" w:type="dxa"/>
            </w:tcMar>
            <w:vAlign w:val="center"/>
            <w:hideMark/>
          </w:tcPr>
          <w:p w14:paraId="113D078B" w14:textId="77777777" w:rsidR="007249E1" w:rsidRDefault="007249E1" w:rsidP="00C62001">
            <w:pPr>
              <w:rPr>
                <w:color w:val="000000"/>
              </w:rPr>
            </w:pPr>
            <w:r>
              <w:rPr>
                <w:color w:val="000000"/>
              </w:rPr>
              <w:t>próba ciśnieniowa</w:t>
            </w:r>
          </w:p>
        </w:tc>
        <w:tc>
          <w:tcPr>
            <w:tcW w:w="1169" w:type="dxa"/>
            <w:noWrap/>
            <w:tcMar>
              <w:top w:w="0" w:type="dxa"/>
              <w:left w:w="70" w:type="dxa"/>
              <w:bottom w:w="0" w:type="dxa"/>
              <w:right w:w="70" w:type="dxa"/>
            </w:tcMar>
            <w:vAlign w:val="center"/>
            <w:hideMark/>
          </w:tcPr>
          <w:p w14:paraId="6D572A7F" w14:textId="77777777" w:rsidR="007249E1" w:rsidRDefault="007249E1" w:rsidP="00C62001">
            <w:pPr>
              <w:rPr>
                <w:color w:val="000000"/>
              </w:rPr>
            </w:pPr>
            <w:r>
              <w:rPr>
                <w:color w:val="000000"/>
              </w:rPr>
              <w:t>T</w:t>
            </w:r>
            <w:r>
              <w:rPr>
                <w:color w:val="000000"/>
                <w:vertAlign w:val="subscript"/>
              </w:rPr>
              <w:t>3</w:t>
            </w:r>
          </w:p>
        </w:tc>
        <w:tc>
          <w:tcPr>
            <w:tcW w:w="2035" w:type="dxa"/>
            <w:noWrap/>
            <w:tcMar>
              <w:top w:w="0" w:type="dxa"/>
              <w:left w:w="70" w:type="dxa"/>
              <w:bottom w:w="0" w:type="dxa"/>
              <w:right w:w="70" w:type="dxa"/>
            </w:tcMar>
            <w:vAlign w:val="bottom"/>
            <w:hideMark/>
          </w:tcPr>
          <w:p w14:paraId="44064F06" w14:textId="77777777" w:rsidR="007249E1" w:rsidRDefault="007249E1" w:rsidP="00C62001">
            <w:pPr>
              <w:rPr>
                <w:color w:val="000000"/>
              </w:rPr>
            </w:pPr>
            <w:r>
              <w:rPr>
                <w:color w:val="000000"/>
              </w:rPr>
              <w:t>T</w:t>
            </w:r>
            <w:r>
              <w:rPr>
                <w:color w:val="000000"/>
                <w:vertAlign w:val="subscript"/>
              </w:rPr>
              <w:t xml:space="preserve">0 </w:t>
            </w:r>
            <w:r>
              <w:rPr>
                <w:color w:val="000000"/>
              </w:rPr>
              <w:t>+ 24 dni</w:t>
            </w:r>
          </w:p>
        </w:tc>
      </w:tr>
      <w:tr w:rsidR="007249E1" w14:paraId="7F146FBC" w14:textId="77777777" w:rsidTr="00C62001">
        <w:trPr>
          <w:trHeight w:val="360"/>
        </w:trPr>
        <w:tc>
          <w:tcPr>
            <w:tcW w:w="702" w:type="dxa"/>
            <w:noWrap/>
            <w:tcMar>
              <w:top w:w="0" w:type="dxa"/>
              <w:left w:w="70" w:type="dxa"/>
              <w:bottom w:w="0" w:type="dxa"/>
              <w:right w:w="70" w:type="dxa"/>
            </w:tcMar>
            <w:vAlign w:val="center"/>
            <w:hideMark/>
          </w:tcPr>
          <w:p w14:paraId="79C27048" w14:textId="77777777" w:rsidR="007249E1" w:rsidRDefault="007249E1" w:rsidP="00C62001">
            <w:pPr>
              <w:rPr>
                <w:color w:val="000000"/>
              </w:rPr>
            </w:pPr>
            <w:r>
              <w:rPr>
                <w:color w:val="000000"/>
              </w:rPr>
              <w:t>5</w:t>
            </w:r>
          </w:p>
        </w:tc>
        <w:tc>
          <w:tcPr>
            <w:tcW w:w="3414" w:type="dxa"/>
            <w:noWrap/>
            <w:tcMar>
              <w:top w:w="0" w:type="dxa"/>
              <w:left w:w="70" w:type="dxa"/>
              <w:bottom w:w="0" w:type="dxa"/>
              <w:right w:w="70" w:type="dxa"/>
            </w:tcMar>
            <w:vAlign w:val="center"/>
            <w:hideMark/>
          </w:tcPr>
          <w:p w14:paraId="335A70EB" w14:textId="77777777" w:rsidR="007249E1" w:rsidRDefault="007249E1" w:rsidP="00C62001">
            <w:pPr>
              <w:rPr>
                <w:color w:val="000000"/>
              </w:rPr>
            </w:pPr>
            <w:r>
              <w:rPr>
                <w:color w:val="000000"/>
              </w:rPr>
              <w:t>zakończenie prac</w:t>
            </w:r>
          </w:p>
        </w:tc>
        <w:tc>
          <w:tcPr>
            <w:tcW w:w="1169" w:type="dxa"/>
            <w:noWrap/>
            <w:tcMar>
              <w:top w:w="0" w:type="dxa"/>
              <w:left w:w="70" w:type="dxa"/>
              <w:bottom w:w="0" w:type="dxa"/>
              <w:right w:w="70" w:type="dxa"/>
            </w:tcMar>
            <w:vAlign w:val="center"/>
            <w:hideMark/>
          </w:tcPr>
          <w:p w14:paraId="2FAABD77" w14:textId="77777777" w:rsidR="007249E1" w:rsidRDefault="007249E1" w:rsidP="00C62001">
            <w:pPr>
              <w:rPr>
                <w:color w:val="000000"/>
              </w:rPr>
            </w:pPr>
            <w:r>
              <w:rPr>
                <w:color w:val="000000"/>
              </w:rPr>
              <w:t>T</w:t>
            </w:r>
            <w:r>
              <w:rPr>
                <w:color w:val="000000"/>
                <w:vertAlign w:val="subscript"/>
              </w:rPr>
              <w:t>4</w:t>
            </w:r>
          </w:p>
        </w:tc>
        <w:tc>
          <w:tcPr>
            <w:tcW w:w="2035" w:type="dxa"/>
            <w:noWrap/>
            <w:tcMar>
              <w:top w:w="0" w:type="dxa"/>
              <w:left w:w="70" w:type="dxa"/>
              <w:bottom w:w="0" w:type="dxa"/>
              <w:right w:w="70" w:type="dxa"/>
            </w:tcMar>
            <w:vAlign w:val="bottom"/>
            <w:hideMark/>
          </w:tcPr>
          <w:p w14:paraId="44334CC1" w14:textId="77777777" w:rsidR="007249E1" w:rsidRDefault="007249E1" w:rsidP="00C62001">
            <w:pPr>
              <w:rPr>
                <w:color w:val="000000"/>
              </w:rPr>
            </w:pPr>
            <w:r>
              <w:rPr>
                <w:color w:val="000000"/>
              </w:rPr>
              <w:t>T</w:t>
            </w:r>
            <w:r>
              <w:rPr>
                <w:color w:val="000000"/>
                <w:vertAlign w:val="subscript"/>
              </w:rPr>
              <w:t xml:space="preserve">0 </w:t>
            </w:r>
            <w:r>
              <w:rPr>
                <w:color w:val="000000"/>
              </w:rPr>
              <w:t>+ 26 dni</w:t>
            </w:r>
          </w:p>
        </w:tc>
      </w:tr>
      <w:tr w:rsidR="007249E1" w14:paraId="131A8B17" w14:textId="77777777" w:rsidTr="00C62001">
        <w:trPr>
          <w:trHeight w:val="360"/>
        </w:trPr>
        <w:tc>
          <w:tcPr>
            <w:tcW w:w="702" w:type="dxa"/>
            <w:noWrap/>
            <w:tcMar>
              <w:top w:w="0" w:type="dxa"/>
              <w:left w:w="70" w:type="dxa"/>
              <w:bottom w:w="0" w:type="dxa"/>
              <w:right w:w="70" w:type="dxa"/>
            </w:tcMar>
            <w:vAlign w:val="center"/>
            <w:hideMark/>
          </w:tcPr>
          <w:p w14:paraId="4E0F8784" w14:textId="77777777" w:rsidR="007249E1" w:rsidRDefault="007249E1" w:rsidP="00C62001">
            <w:pPr>
              <w:rPr>
                <w:color w:val="000000"/>
              </w:rPr>
            </w:pPr>
            <w:r>
              <w:rPr>
                <w:color w:val="000000"/>
              </w:rPr>
              <w:t>6</w:t>
            </w:r>
          </w:p>
        </w:tc>
        <w:tc>
          <w:tcPr>
            <w:tcW w:w="3414" w:type="dxa"/>
            <w:noWrap/>
            <w:tcMar>
              <w:top w:w="0" w:type="dxa"/>
              <w:left w:w="70" w:type="dxa"/>
              <w:bottom w:w="0" w:type="dxa"/>
              <w:right w:w="70" w:type="dxa"/>
            </w:tcMar>
            <w:vAlign w:val="center"/>
            <w:hideMark/>
          </w:tcPr>
          <w:p w14:paraId="44CEB57C" w14:textId="77777777" w:rsidR="007249E1" w:rsidRDefault="007249E1" w:rsidP="00C62001">
            <w:pPr>
              <w:rPr>
                <w:color w:val="000000"/>
              </w:rPr>
            </w:pPr>
            <w:r>
              <w:rPr>
                <w:color w:val="000000"/>
              </w:rPr>
              <w:t>uruchomienie bloku</w:t>
            </w:r>
          </w:p>
        </w:tc>
        <w:tc>
          <w:tcPr>
            <w:tcW w:w="1169" w:type="dxa"/>
            <w:noWrap/>
            <w:tcMar>
              <w:top w:w="0" w:type="dxa"/>
              <w:left w:w="70" w:type="dxa"/>
              <w:bottom w:w="0" w:type="dxa"/>
              <w:right w:w="70" w:type="dxa"/>
            </w:tcMar>
            <w:vAlign w:val="center"/>
            <w:hideMark/>
          </w:tcPr>
          <w:p w14:paraId="49152A6A" w14:textId="77777777" w:rsidR="007249E1" w:rsidRDefault="007249E1" w:rsidP="00C62001">
            <w:pPr>
              <w:rPr>
                <w:color w:val="000000"/>
              </w:rPr>
            </w:pPr>
            <w:r>
              <w:rPr>
                <w:color w:val="000000"/>
              </w:rPr>
              <w:t>T</w:t>
            </w:r>
            <w:r>
              <w:rPr>
                <w:color w:val="000000"/>
                <w:vertAlign w:val="subscript"/>
              </w:rPr>
              <w:t>5</w:t>
            </w:r>
          </w:p>
        </w:tc>
        <w:tc>
          <w:tcPr>
            <w:tcW w:w="2035" w:type="dxa"/>
            <w:noWrap/>
            <w:tcMar>
              <w:top w:w="0" w:type="dxa"/>
              <w:left w:w="70" w:type="dxa"/>
              <w:bottom w:w="0" w:type="dxa"/>
              <w:right w:w="70" w:type="dxa"/>
            </w:tcMar>
            <w:vAlign w:val="bottom"/>
            <w:hideMark/>
          </w:tcPr>
          <w:p w14:paraId="4C091294" w14:textId="77777777" w:rsidR="007249E1" w:rsidRDefault="007249E1" w:rsidP="00C62001">
            <w:pPr>
              <w:rPr>
                <w:color w:val="000000"/>
              </w:rPr>
            </w:pPr>
            <w:r>
              <w:rPr>
                <w:color w:val="000000"/>
              </w:rPr>
              <w:t>T</w:t>
            </w:r>
            <w:r>
              <w:rPr>
                <w:color w:val="000000"/>
                <w:vertAlign w:val="subscript"/>
              </w:rPr>
              <w:t xml:space="preserve">0 </w:t>
            </w:r>
            <w:r>
              <w:rPr>
                <w:color w:val="000000"/>
              </w:rPr>
              <w:t>+ 32 dni</w:t>
            </w:r>
          </w:p>
        </w:tc>
      </w:tr>
    </w:tbl>
    <w:p w14:paraId="1B885063" w14:textId="77777777" w:rsidR="004E62EF" w:rsidRPr="00C25CB4" w:rsidRDefault="004E62EF" w:rsidP="00C25CB4">
      <w:pPr>
        <w:spacing w:after="160" w:line="276" w:lineRule="auto"/>
        <w:jc w:val="both"/>
        <w:rPr>
          <w:rFonts w:ascii="Franklin Gothic Book" w:hAnsi="Franklin Gothic Book" w:cstheme="minorHAnsi"/>
          <w:color w:val="000000"/>
          <w:sz w:val="22"/>
          <w:szCs w:val="22"/>
        </w:rPr>
      </w:pPr>
    </w:p>
    <w:p w14:paraId="5780B6E3" w14:textId="423E6BFC" w:rsidR="004E62EF" w:rsidRPr="0096798A"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Terminy określone w pkt 4.1 mogą ulec zmianie w przypadku powstania po stronie Zamawiającego sytuacji, których nie był w stanie przewidzieć w dniu zawarcia Umowy. Zmiana terminów </w:t>
      </w:r>
      <w:r w:rsidRPr="0096798A">
        <w:rPr>
          <w:rFonts w:ascii="Franklin Gothic Book" w:hAnsi="Franklin Gothic Book" w:cstheme="minorHAnsi"/>
          <w:color w:val="000000"/>
        </w:rPr>
        <w:t>będzie uzgodniona z Wykonawcą</w:t>
      </w:r>
      <w:r w:rsidR="00AD3038" w:rsidRPr="0096798A">
        <w:rPr>
          <w:rFonts w:ascii="Franklin Gothic Book" w:hAnsi="Franklin Gothic Book" w:cstheme="minorHAnsi"/>
          <w:color w:val="000000"/>
        </w:rPr>
        <w:t xml:space="preserve"> </w:t>
      </w:r>
      <w:r w:rsidR="00AD3038" w:rsidRPr="00857E88">
        <w:rPr>
          <w:rFonts w:ascii="Franklin Gothic Book" w:hAnsi="Franklin Gothic Book" w:cstheme="minorHAnsi"/>
          <w:color w:val="000000"/>
        </w:rPr>
        <w:t>nie później niż 30 dni przed planowym odstawieniem bloku</w:t>
      </w:r>
      <w:r w:rsidRPr="00857E88">
        <w:rPr>
          <w:rFonts w:ascii="Franklin Gothic Book" w:hAnsi="Franklin Gothic Book" w:cstheme="minorHAnsi"/>
          <w:color w:val="000000"/>
        </w:rPr>
        <w:t>.</w:t>
      </w:r>
    </w:p>
    <w:p w14:paraId="7FF502E5" w14:textId="2423476C"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Ramowe terminy realizacji Usług określonych w pkt 1.2 dla bloku energetycznego </w:t>
      </w:r>
      <w:r w:rsidR="00442752">
        <w:rPr>
          <w:rFonts w:ascii="Franklin Gothic Book" w:hAnsi="Franklin Gothic Book" w:cstheme="minorHAnsi"/>
          <w:color w:val="000000"/>
        </w:rPr>
        <w:t xml:space="preserve">nr 1 </w:t>
      </w:r>
      <w:r w:rsidRPr="00C25CB4">
        <w:rPr>
          <w:rFonts w:ascii="Franklin Gothic Book" w:hAnsi="Franklin Gothic Book" w:cstheme="minorHAnsi"/>
          <w:color w:val="000000"/>
        </w:rPr>
        <w:t>są określone w harmonogramie remontów stanowiącym Załącznik nr 7 do Części II SIWZ - Harmonogram Kluczowych Terminów Realizacji Zadań.</w:t>
      </w:r>
    </w:p>
    <w:p w14:paraId="757D02A0"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WYNAGRODZENIE</w:t>
      </w:r>
    </w:p>
    <w:p w14:paraId="57DAA2A5"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Wynagrodzenie ryczałtowe obejmuje wszystkie koszty wykonania Usług określonych w pkt 2 (z wyłączeniem zakresów opisanych w Załączniku nr 1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799E6AC8"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Podstawą rozliczeń Usług określonych w Załączniku nr 1 do Części II SIWZ jako POWYKONAWCZE będzie wynagrodzenie, którego podstawą będzie kosztorys powykonawczy sporządzony w oparciu o:</w:t>
      </w:r>
    </w:p>
    <w:p w14:paraId="4D736880"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Zakładowe Normatywy Pracochłonności (dalej „ZNP”) Zamawiającego,</w:t>
      </w:r>
    </w:p>
    <w:p w14:paraId="5F7CDB6D"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Katalogi Nakładów Rzeczowych (dalej „KNR”) – ustalone z Zamawiającym, w przypadku braku odpowiednich norm w ZNP.</w:t>
      </w:r>
    </w:p>
    <w:p w14:paraId="53FAD823"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jednorazowe kalkulacje indywidualne dla robót nie objętych normami wymienionymi wyżej, sporządzone przez Wykonawcę przed przystąpieniem do wykonania Usług i zatwierdzone przez Zamawiającego,</w:t>
      </w:r>
    </w:p>
    <w:p w14:paraId="59429400"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Zakładowe Normatywy Pracochłonności Zamawiającego stanowią Załącznik nr 8 do Części II SIWZ.</w:t>
      </w:r>
    </w:p>
    <w:p w14:paraId="6A34A34E" w14:textId="058CD9D0"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rPr>
        <w:t>Stawki za roboczogodziny przyjmowane do rozliczeń obejmują wszystkie koszty wykonania Usług określonych w pkt 1.2, poza wymienionymi w pkt 5.5, w tym: wynagrodzenia pracowników wraz z narzutami, koszty Materiałów Pomocniczych</w:t>
      </w:r>
      <w:r w:rsidR="00C62001">
        <w:rPr>
          <w:rFonts w:ascii="Franklin Gothic Book" w:hAnsi="Franklin Gothic Book" w:cstheme="minorHAnsi"/>
          <w:color w:val="000000"/>
        </w:rPr>
        <w:t xml:space="preserve"> (określonych w Załączniku nr 3</w:t>
      </w:r>
      <w:r w:rsidRPr="00C25CB4">
        <w:rPr>
          <w:rFonts w:ascii="Franklin Gothic Book" w:hAnsi="Franklin Gothic Book" w:cstheme="minorHAnsi"/>
          <w:color w:val="000000"/>
        </w:rPr>
        <w:t xml:space="preserve"> do Części II SIWZ)</w:t>
      </w:r>
      <w:r w:rsidRPr="00C25CB4">
        <w:rPr>
          <w:rFonts w:ascii="Franklin Gothic Book" w:hAnsi="Franklin Gothic Book"/>
        </w:rPr>
        <w:t>,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C25CB4">
        <w:rPr>
          <w:rFonts w:ascii="Franklin Gothic Book" w:hAnsi="Franklin Gothic Book" w:cstheme="minorHAnsi"/>
          <w:color w:val="000000"/>
        </w:rPr>
        <w:t>.</w:t>
      </w:r>
    </w:p>
    <w:p w14:paraId="0069E957" w14:textId="232E6EA0"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rPr>
        <w:t xml:space="preserve">Wynagrodzenie ryczałtowe i stawki za roboczogodziny przyjmowane do rozliczeń nie obejmują kosztów Materiałów Podstawowych i Części Zamiennych </w:t>
      </w:r>
      <w:r w:rsidR="00C62001">
        <w:rPr>
          <w:rFonts w:ascii="Franklin Gothic Book" w:hAnsi="Franklin Gothic Book" w:cstheme="minorHAnsi"/>
          <w:color w:val="000000"/>
        </w:rPr>
        <w:t>(określonych w Załączniku nr 4</w:t>
      </w:r>
      <w:r w:rsidRPr="00C25CB4">
        <w:rPr>
          <w:rFonts w:ascii="Franklin Gothic Book" w:hAnsi="Franklin Gothic Book" w:cstheme="minorHAnsi"/>
          <w:color w:val="000000"/>
        </w:rPr>
        <w:t xml:space="preserve"> do Części II SIWZ) </w:t>
      </w:r>
      <w:r w:rsidRPr="00C25CB4">
        <w:rPr>
          <w:rFonts w:ascii="Franklin Gothic Book" w:hAnsi="Franklin Gothic Book"/>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7A2967B3"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 xml:space="preserve">DEFINICJE </w:t>
      </w:r>
    </w:p>
    <w:p w14:paraId="217C279B"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IOBP</w:t>
      </w:r>
      <w:r w:rsidRPr="00C25CB4">
        <w:rPr>
          <w:rFonts w:ascii="Franklin Gothic Book" w:hAnsi="Franklin Gothic Book" w:cstheme="minorHAnsi"/>
          <w:color w:val="000000"/>
        </w:rPr>
        <w:t xml:space="preserve">  -</w:t>
      </w:r>
      <w:r w:rsidRPr="00C25CB4">
        <w:rPr>
          <w:rFonts w:ascii="Franklin Gothic Book" w:hAnsi="Franklin Gothic Book" w:cstheme="minorHAnsi"/>
          <w:b/>
          <w:color w:val="000000"/>
        </w:rPr>
        <w:t xml:space="preserve">„Instrukcja Organizacji Bezpiecznej Pracy Zamawiającego" </w:t>
      </w:r>
      <w:r w:rsidRPr="00C25CB4">
        <w:rPr>
          <w:rFonts w:ascii="Franklin Gothic Book" w:hAnsi="Franklin Gothic Book" w:cstheme="minorHAnsi"/>
          <w:color w:val="000000"/>
        </w:rPr>
        <w:t>- zbiór zasad i procedur dla bezpiecznego wykonywania prac obowiązujący u Zamawiającego.</w:t>
      </w:r>
    </w:p>
    <w:p w14:paraId="330824A0"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„System SAP”</w:t>
      </w:r>
      <w:r w:rsidRPr="00C25CB4">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5A71D442"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„Urządzenia”</w:t>
      </w:r>
      <w:r w:rsidRPr="00C25CB4">
        <w:rPr>
          <w:rFonts w:ascii="Franklin Gothic Book" w:hAnsi="Franklin Gothic Book" w:cstheme="minorHAnsi"/>
          <w:color w:val="000000"/>
        </w:rPr>
        <w:t xml:space="preserve"> - wszystkie urządzenia, maszyny, obiekty, układy i instalacje technologiczne znajdujące się w obiektach Zamawiającego</w:t>
      </w:r>
    </w:p>
    <w:p w14:paraId="5BE8C26A"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"Prace"</w:t>
      </w:r>
      <w:r w:rsidRPr="00C25CB4">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0B773F91" w14:textId="1E95B35C"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lastRenderedPageBreak/>
        <w:t>„Materiały Podstawowe"</w:t>
      </w:r>
      <w:r w:rsidRPr="00C25CB4">
        <w:rPr>
          <w:rFonts w:ascii="Franklin Gothic Book" w:hAnsi="Franklin Gothic Book" w:cstheme="minorHAnsi"/>
          <w:color w:val="000000"/>
        </w:rPr>
        <w:t xml:space="preserve"> - są to wszystkie materiały, za wyjątkiem Części Zamiennych i Materiałów Pomocniczych, niezbędne do wykonywania Prac Załącznik </w:t>
      </w:r>
      <w:r w:rsidR="00C62001">
        <w:rPr>
          <w:rFonts w:ascii="Franklin Gothic Book" w:hAnsi="Franklin Gothic Book" w:cstheme="minorHAnsi"/>
          <w:color w:val="000000"/>
        </w:rPr>
        <w:t>4</w:t>
      </w:r>
    </w:p>
    <w:p w14:paraId="78CE5618" w14:textId="5A953CDC"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„Materiały Pomocnicze"</w:t>
      </w:r>
      <w:r w:rsidRPr="00C25CB4">
        <w:rPr>
          <w:rFonts w:ascii="Franklin Gothic Book" w:hAnsi="Franklin Gothic Book" w:cstheme="minorHAnsi"/>
          <w:color w:val="000000"/>
        </w:rPr>
        <w:t xml:space="preserve"> – materiały umożliwiające wykonywanie Prac, których koszt zawarty jest w stawce za roboczogodzinę za wykonanie Prac. Załącznik </w:t>
      </w:r>
      <w:r w:rsidR="00C62001">
        <w:rPr>
          <w:rFonts w:ascii="Franklin Gothic Book" w:hAnsi="Franklin Gothic Book" w:cstheme="minorHAnsi"/>
          <w:color w:val="000000"/>
        </w:rPr>
        <w:t>3</w:t>
      </w:r>
    </w:p>
    <w:p w14:paraId="1EC9CE4F"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„Inspekcja wizualna”</w:t>
      </w:r>
      <w:r w:rsidRPr="00C25CB4">
        <w:rPr>
          <w:rFonts w:ascii="Franklin Gothic Book" w:hAnsi="Franklin Gothic Book" w:cstheme="minorHAnsi"/>
          <w:color w:val="000000"/>
        </w:rPr>
        <w:t xml:space="preserve"> – działania polegające na wizualnym określeniu stanu technicznego urządzenia lub instalacji, zakończone pisemnym raportem. </w:t>
      </w:r>
    </w:p>
    <w:p w14:paraId="3EFC5C47"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726CF6BE"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5942C6E4"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71D4FA02"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Termin i zakres inspekcji wizualnej winien być uzgodniony z przedstawicielem Zamawiającego przed jej rozpoczęciem.</w:t>
      </w:r>
    </w:p>
    <w:p w14:paraId="12880F1F"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b/>
          <w:color w:val="000000"/>
        </w:rPr>
        <w:t>„Zakładowe Normatywy Pracochłonności Zamawiającego (ZNP)"</w:t>
      </w:r>
      <w:r w:rsidRPr="00C25CB4">
        <w:rPr>
          <w:rFonts w:ascii="Franklin Gothic Book" w:hAnsi="Franklin Gothic Book" w:cstheme="minorHAnsi"/>
          <w:color w:val="000000"/>
        </w:rPr>
        <w:t xml:space="preserve"> – stosowane do wzajemnych rozliczeń normy pracochłonności prac opracowane i przyjęte do stosowania przez Zamawiającego.</w:t>
      </w:r>
    </w:p>
    <w:p w14:paraId="08B8DD6D"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ORGANIZACJA REALIZACJI PRAC</w:t>
      </w:r>
    </w:p>
    <w:p w14:paraId="371344D0"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Organizacja i wykonywanie prac na terenie Elektrowni odbywa się zgodnie z Instrukcją Organizacji Bezpiecznej Pracy (IOBP) -  Załącznik nr 9 do Części II SIWZ.</w:t>
      </w:r>
    </w:p>
    <w:p w14:paraId="7943AB76"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Warunkiem dopuszczenia do wykonania prac jest opracowanie szczegółowych instrukcji bezpiecznego wykonania prac przez Wykonawcę.</w:t>
      </w:r>
    </w:p>
    <w:p w14:paraId="3415CE25"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43923A15"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Dokumenty wymienione w pkt. 7.1.1 oraz IOR należy przedłożyć Zamawiającemu na 2 tygodnie przed planowanym terminem odstawienia bloków i instalacji do remontu.</w:t>
      </w:r>
    </w:p>
    <w:p w14:paraId="5BCB0CE5"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17BAA228"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(Załączniki od nr 9 do 15 dla Części II SIWZ)  </w:t>
      </w:r>
    </w:p>
    <w:p w14:paraId="6DEBA0C2"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Wykonawca jest zobowiązany do zapewnienia zasobów ludzkich i narzędziowych. </w:t>
      </w:r>
    </w:p>
    <w:p w14:paraId="03833694"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dostarczy do Zamawiającego w terminie do 3 tygodni przed planowanym odstawieniem bloku do remontu szczegółowy harmonogram realizacji prac określonych w umowie.</w:t>
      </w:r>
    </w:p>
    <w:p w14:paraId="5BD1883B"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Szczegółowy harmonogram prac musi być zgodny z  „Harmonogramem Kluczowych Terminów Realizacji Zadań”.</w:t>
      </w:r>
    </w:p>
    <w:p w14:paraId="10642FAE"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6E85DD6E"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Po zakończonym remoncie Wykonawca w terminie do 2 tygodni dostarczy zbiorczy raport z wykonywanych prac.</w:t>
      </w:r>
    </w:p>
    <w:p w14:paraId="208CC025"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będzie uczestniczył w spotkaniach koniecznych do realizacji, koordynacji i współpracy.</w:t>
      </w:r>
    </w:p>
    <w:p w14:paraId="52B41698"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lastRenderedPageBreak/>
        <w:t>W czasie remontu bloku na obiekcie będą prowadzone prace wykonywane  przez inne podmioty. Z uwagi na powyższe zostanie powołany Koordynator ds. BHP w rozumieniu Art. 208 Kodeksu Pracy. Koordynatora powołuje Zamawiający.</w:t>
      </w:r>
    </w:p>
    <w:p w14:paraId="61D3A62D"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zapewni:</w:t>
      </w:r>
    </w:p>
    <w:p w14:paraId="0F9AE7D7" w14:textId="08AE00CA"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Izolacje i rusztowania wymagane do wykonania prac remontowych</w:t>
      </w:r>
      <w:r w:rsidR="009E1B22" w:rsidRPr="009E1B22">
        <w:rPr>
          <w:rFonts w:ascii="Franklin Gothic Book" w:hAnsi="Franklin Gothic Book" w:cstheme="minorHAnsi"/>
          <w:color w:val="000000"/>
          <w:highlight w:val="yellow"/>
        </w:rPr>
        <w:t>;</w:t>
      </w:r>
    </w:p>
    <w:p w14:paraId="44BCCE44"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1A41D229" w14:textId="1DF014B0" w:rsidR="004E62EF" w:rsidRPr="00C25CB4" w:rsidRDefault="004E62EF" w:rsidP="00216D71">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Materiały Pomocnicze, Materiały Podstawowe i Części Zamienne konieczne do wykonania Usług, określone w Części II SIWZ -  Zakres Rzeczowy i Techniczny –</w:t>
      </w:r>
      <w:r w:rsidR="00AD3038">
        <w:rPr>
          <w:rFonts w:ascii="Franklin Gothic Book" w:hAnsi="Franklin Gothic Book" w:cs="Arial"/>
        </w:rPr>
        <w:t xml:space="preserve"> P</w:t>
      </w:r>
      <w:r w:rsidR="00216D71" w:rsidRPr="00216D71">
        <w:rPr>
          <w:rFonts w:ascii="Franklin Gothic Book" w:hAnsi="Franklin Gothic Book" w:cs="Arial"/>
        </w:rPr>
        <w:t>rzygotowanie do rewizji UDT</w:t>
      </w:r>
      <w:r w:rsidR="00AA22AC" w:rsidRPr="00C25CB4">
        <w:rPr>
          <w:rFonts w:ascii="Franklin Gothic Book" w:hAnsi="Franklin Gothic Book" w:cs="Arial"/>
        </w:rPr>
        <w:t>, przygotowanie do badań, naprawy po badaniach</w:t>
      </w:r>
      <w:r w:rsidRPr="00C25CB4">
        <w:rPr>
          <w:rFonts w:ascii="Franklin Gothic Book" w:hAnsi="Franklin Gothic Book" w:cstheme="minorHAnsi"/>
          <w:color w:val="000000"/>
        </w:rPr>
        <w:t>.</w:t>
      </w:r>
    </w:p>
    <w:p w14:paraId="6A281EFF"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Zamawiający zapewni Wykonawcy na swój koszt:</w:t>
      </w:r>
    </w:p>
    <w:p w14:paraId="203A0E01" w14:textId="7E3D2968"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 stacjonarne urządzenia dźwignicowe, pod warunkiem posiadania przez pracowników Wykonawcy uprawnień UDT do obsługi tych urządzeń zgodnie z wykazem załącznik </w:t>
      </w:r>
      <w:r w:rsidR="00C62001">
        <w:rPr>
          <w:rFonts w:ascii="Franklin Gothic Book" w:hAnsi="Franklin Gothic Book" w:cstheme="minorHAnsi"/>
          <w:color w:val="000000"/>
        </w:rPr>
        <w:t>5</w:t>
      </w:r>
      <w:r w:rsidRPr="00C25CB4">
        <w:rPr>
          <w:rFonts w:ascii="Franklin Gothic Book" w:hAnsi="Franklin Gothic Book" w:cstheme="minorHAnsi"/>
          <w:color w:val="000000"/>
        </w:rPr>
        <w:t>,</w:t>
      </w:r>
    </w:p>
    <w:p w14:paraId="6E380F62"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miejsca podłączenia energii elektrycznej dla urządzeń spawalniczych, elektronarzędzi oraz kontenerów socjalnych i warsztatowych,</w:t>
      </w:r>
    </w:p>
    <w:p w14:paraId="77B30654"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 miejsca poboru sprężonego powietrza i wody.</w:t>
      </w:r>
    </w:p>
    <w:p w14:paraId="2A06BBBA"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Wciągarki 5 tonowe zamontowane w lukach montażowych na kotłowni – tył kotła, strona lewa i prawa.</w:t>
      </w:r>
    </w:p>
    <w:p w14:paraId="5F5CA81C"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00AA1656"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Dźwig osobowy – do 800 kg. Dostępność 24 godz./dobę, zlokalizowany na kotłowni bloku nr 1.</w:t>
      </w:r>
    </w:p>
    <w:p w14:paraId="67F7FBEC" w14:textId="77777777" w:rsidR="00D56C1B" w:rsidRPr="00C25CB4" w:rsidRDefault="00D56C1B" w:rsidP="00D56C1B">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Demontaż i montaż napędów zawieradeł.</w:t>
      </w:r>
    </w:p>
    <w:p w14:paraId="2F886B72" w14:textId="77777777" w:rsidR="00D56C1B" w:rsidRPr="00C25CB4" w:rsidRDefault="00D56C1B" w:rsidP="00D56C1B">
      <w:pPr>
        <w:spacing w:after="160" w:line="276" w:lineRule="auto"/>
        <w:jc w:val="both"/>
        <w:rPr>
          <w:rFonts w:ascii="Franklin Gothic Book" w:hAnsi="Franklin Gothic Book" w:cstheme="minorHAnsi"/>
          <w:color w:val="000000"/>
          <w:sz w:val="22"/>
          <w:szCs w:val="22"/>
        </w:rPr>
      </w:pPr>
    </w:p>
    <w:p w14:paraId="1F8EBEAC" w14:textId="77777777" w:rsidR="00D56C1B" w:rsidRPr="00C25CB4" w:rsidRDefault="00D56C1B" w:rsidP="00D56C1B">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324F2AC6" w14:textId="77777777" w:rsidR="004E62EF" w:rsidRPr="00C25CB4" w:rsidRDefault="004E62EF" w:rsidP="00C25CB4">
      <w:pPr>
        <w:pStyle w:val="Akapitzlist"/>
        <w:suppressAutoHyphens/>
        <w:autoSpaceDE w:val="0"/>
        <w:autoSpaceDN w:val="0"/>
        <w:spacing w:before="120" w:after="60"/>
        <w:ind w:left="1802"/>
        <w:jc w:val="both"/>
        <w:rPr>
          <w:rFonts w:ascii="Franklin Gothic Book" w:hAnsi="Franklin Gothic Book" w:cstheme="minorHAnsi"/>
          <w:color w:val="000000"/>
        </w:rPr>
      </w:pPr>
    </w:p>
    <w:p w14:paraId="2228B809"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MIEJSCE ŚWIADCZENIA USŁUG</w:t>
      </w:r>
    </w:p>
    <w:p w14:paraId="0F28FD66" w14:textId="77777777" w:rsidR="004E62EF" w:rsidRPr="00C25CB4" w:rsidRDefault="004E62EF" w:rsidP="00C25CB4">
      <w:pPr>
        <w:pStyle w:val="Akapitzlist"/>
        <w:spacing w:after="160"/>
        <w:ind w:left="426"/>
        <w:jc w:val="both"/>
        <w:rPr>
          <w:rFonts w:ascii="Franklin Gothic Book" w:hAnsi="Franklin Gothic Book" w:cstheme="minorHAnsi"/>
          <w:color w:val="000000"/>
        </w:rPr>
      </w:pPr>
      <w:r w:rsidRPr="00C25CB4">
        <w:rPr>
          <w:rFonts w:ascii="Franklin Gothic Book" w:hAnsi="Franklin Gothic Book" w:cstheme="minorHAnsi"/>
          <w:color w:val="000000"/>
        </w:rPr>
        <w:t xml:space="preserve">Strony uzgadniają, że miejscem świadczenia Usług będzie teren Elektrowni w Zawadzie 26, </w:t>
      </w:r>
      <w:r w:rsidRPr="00C25CB4">
        <w:rPr>
          <w:rFonts w:ascii="Franklin Gothic Book" w:hAnsi="Franklin Gothic Book" w:cstheme="minorHAnsi"/>
          <w:color w:val="000000"/>
        </w:rPr>
        <w:br/>
        <w:t xml:space="preserve">28-230 Połaniec. </w:t>
      </w:r>
    </w:p>
    <w:p w14:paraId="328DFA83"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RAPORTY I ODBIORY</w:t>
      </w:r>
    </w:p>
    <w:p w14:paraId="0BD03FDF"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będzie składał Zamawiającemu w dniach od poniedziałku do piątku codzienne raporty z realizacji Umowy. Raporty będą składane w formie elektronicznej.</w:t>
      </w:r>
    </w:p>
    <w:p w14:paraId="4F2EFE0A"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58D4B008"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Dokumentacja wymagana przez Zamawiającego:</w:t>
      </w:r>
    </w:p>
    <w:p w14:paraId="7271FA0C"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4E62EF" w:rsidRPr="00C25CB4" w14:paraId="37E46FF2" w14:textId="77777777" w:rsidTr="004E62EF">
        <w:trPr>
          <w:trHeight w:val="340"/>
        </w:trPr>
        <w:tc>
          <w:tcPr>
            <w:tcW w:w="851" w:type="dxa"/>
            <w:vAlign w:val="center"/>
          </w:tcPr>
          <w:p w14:paraId="199281B8" w14:textId="77777777" w:rsidR="004E62EF" w:rsidRPr="00C25CB4" w:rsidRDefault="004E62EF" w:rsidP="00C25CB4">
            <w:pPr>
              <w:tabs>
                <w:tab w:val="clear" w:pos="3402"/>
              </w:tabs>
              <w:spacing w:after="200" w:line="276" w:lineRule="auto"/>
              <w:jc w:val="both"/>
              <w:rPr>
                <w:rFonts w:ascii="Franklin Gothic Book" w:hAnsi="Franklin Gothic Book"/>
                <w:i/>
                <w:sz w:val="22"/>
                <w:szCs w:val="22"/>
                <w:lang w:eastAsia="en-US"/>
              </w:rPr>
            </w:pPr>
            <w:r w:rsidRPr="00C25CB4">
              <w:rPr>
                <w:rFonts w:ascii="Franklin Gothic Book" w:hAnsi="Franklin Gothic Book"/>
                <w:i/>
                <w:sz w:val="22"/>
                <w:szCs w:val="22"/>
                <w:lang w:eastAsia="en-US"/>
              </w:rPr>
              <w:t>L.p.</w:t>
            </w:r>
          </w:p>
        </w:tc>
        <w:tc>
          <w:tcPr>
            <w:tcW w:w="5812" w:type="dxa"/>
            <w:vAlign w:val="center"/>
          </w:tcPr>
          <w:p w14:paraId="24871DED"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C25CB4">
              <w:rPr>
                <w:rFonts w:ascii="Franklin Gothic Book" w:hAnsi="Franklin Gothic Book"/>
                <w:b/>
                <w:i/>
                <w:color w:val="000000"/>
                <w:sz w:val="22"/>
                <w:szCs w:val="22"/>
                <w:lang w:eastAsia="en-US"/>
              </w:rPr>
              <w:t>Dokumentacja</w:t>
            </w:r>
          </w:p>
        </w:tc>
        <w:tc>
          <w:tcPr>
            <w:tcW w:w="1276" w:type="dxa"/>
            <w:vAlign w:val="center"/>
          </w:tcPr>
          <w:p w14:paraId="6E93DBC5"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C25CB4">
              <w:rPr>
                <w:rFonts w:ascii="Franklin Gothic Book" w:hAnsi="Franklin Gothic Book"/>
                <w:b/>
                <w:i/>
                <w:color w:val="000000"/>
                <w:sz w:val="22"/>
                <w:szCs w:val="22"/>
                <w:lang w:eastAsia="en-US"/>
              </w:rPr>
              <w:t>Wymagana</w:t>
            </w:r>
          </w:p>
          <w:p w14:paraId="39630A21"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C25CB4">
              <w:rPr>
                <w:rFonts w:ascii="Franklin Gothic Book" w:hAnsi="Franklin Gothic Book"/>
                <w:b/>
                <w:i/>
                <w:color w:val="000000"/>
                <w:sz w:val="22"/>
                <w:szCs w:val="22"/>
                <w:lang w:eastAsia="en-US"/>
              </w:rPr>
              <w:t>[x]</w:t>
            </w:r>
          </w:p>
        </w:tc>
        <w:tc>
          <w:tcPr>
            <w:tcW w:w="2410" w:type="dxa"/>
          </w:tcPr>
          <w:p w14:paraId="27886DAE"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C25CB4">
              <w:rPr>
                <w:rFonts w:ascii="Franklin Gothic Book" w:hAnsi="Franklin Gothic Book"/>
                <w:b/>
                <w:i/>
                <w:color w:val="000000"/>
                <w:sz w:val="22"/>
                <w:szCs w:val="22"/>
                <w:lang w:eastAsia="en-US"/>
              </w:rPr>
              <w:t>Dokument źródłowy</w:t>
            </w:r>
          </w:p>
        </w:tc>
      </w:tr>
      <w:tr w:rsidR="004E62EF" w:rsidRPr="00C25CB4" w14:paraId="109CCC76" w14:textId="77777777" w:rsidTr="004E62EF">
        <w:trPr>
          <w:trHeight w:val="340"/>
        </w:trPr>
        <w:tc>
          <w:tcPr>
            <w:tcW w:w="851" w:type="dxa"/>
            <w:vAlign w:val="center"/>
          </w:tcPr>
          <w:p w14:paraId="51A7788B" w14:textId="77777777" w:rsidR="004E62EF" w:rsidRPr="00C25CB4" w:rsidRDefault="004E62EF" w:rsidP="00C25CB4">
            <w:pPr>
              <w:tabs>
                <w:tab w:val="clear" w:pos="3402"/>
              </w:tabs>
              <w:spacing w:after="200" w:line="276" w:lineRule="auto"/>
              <w:jc w:val="both"/>
              <w:rPr>
                <w:rFonts w:ascii="Franklin Gothic Book" w:hAnsi="Franklin Gothic Book"/>
                <w:b/>
                <w:i/>
                <w:sz w:val="22"/>
                <w:szCs w:val="22"/>
                <w:lang w:eastAsia="en-US"/>
              </w:rPr>
            </w:pPr>
            <w:r w:rsidRPr="00C25CB4">
              <w:rPr>
                <w:rFonts w:ascii="Franklin Gothic Book" w:hAnsi="Franklin Gothic Book"/>
                <w:b/>
                <w:i/>
                <w:sz w:val="22"/>
                <w:szCs w:val="22"/>
                <w:lang w:eastAsia="en-US"/>
              </w:rPr>
              <w:t>A</w:t>
            </w:r>
          </w:p>
        </w:tc>
        <w:tc>
          <w:tcPr>
            <w:tcW w:w="7088" w:type="dxa"/>
            <w:gridSpan w:val="2"/>
            <w:vAlign w:val="center"/>
          </w:tcPr>
          <w:p w14:paraId="20C86056"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C25CB4">
              <w:rPr>
                <w:rFonts w:ascii="Franklin Gothic Book" w:hAnsi="Franklin Gothic Book"/>
                <w:b/>
                <w:i/>
                <w:color w:val="000000"/>
                <w:sz w:val="22"/>
                <w:szCs w:val="22"/>
                <w:lang w:eastAsia="en-US"/>
              </w:rPr>
              <w:t>PRZED  ROZPOCZĘCIEM  PRAC</w:t>
            </w:r>
          </w:p>
        </w:tc>
        <w:tc>
          <w:tcPr>
            <w:tcW w:w="2410" w:type="dxa"/>
          </w:tcPr>
          <w:p w14:paraId="4224960A"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highlight w:val="yellow"/>
                <w:lang w:eastAsia="en-US"/>
              </w:rPr>
            </w:pPr>
          </w:p>
        </w:tc>
      </w:tr>
      <w:tr w:rsidR="004E62EF" w:rsidRPr="00C25CB4" w14:paraId="0754C0A7" w14:textId="77777777" w:rsidTr="004E62EF">
        <w:trPr>
          <w:trHeight w:val="340"/>
        </w:trPr>
        <w:tc>
          <w:tcPr>
            <w:tcW w:w="851" w:type="dxa"/>
            <w:vAlign w:val="center"/>
          </w:tcPr>
          <w:p w14:paraId="6A5C81A3"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9E641F2"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cstheme="minorHAnsi"/>
                <w:color w:val="000000"/>
                <w:sz w:val="22"/>
                <w:szCs w:val="22"/>
              </w:rPr>
              <w:t>Opracowanych  przez Wykonawcę Szczegółowych instrukcji bezpiecznego wykonania prac</w:t>
            </w:r>
          </w:p>
        </w:tc>
        <w:tc>
          <w:tcPr>
            <w:tcW w:w="1276" w:type="dxa"/>
          </w:tcPr>
          <w:p w14:paraId="117CEB29" w14:textId="043689C0" w:rsidR="004E62EF" w:rsidRPr="00C25CB4" w:rsidRDefault="00AD3038" w:rsidP="00C25CB4">
            <w:pPr>
              <w:tabs>
                <w:tab w:val="clear" w:pos="3402"/>
              </w:tabs>
              <w:spacing w:after="200" w:line="276" w:lineRule="auto"/>
              <w:contextualSpacing/>
              <w:jc w:val="both"/>
              <w:rPr>
                <w:rFonts w:ascii="Franklin Gothic Book" w:hAnsi="Franklin Gothic Book"/>
                <w:sz w:val="22"/>
                <w:szCs w:val="22"/>
                <w:lang w:eastAsia="en-US"/>
              </w:rPr>
            </w:pPr>
            <w:r>
              <w:rPr>
                <w:rFonts w:ascii="Franklin Gothic Book" w:hAnsi="Franklin Gothic Book"/>
                <w:sz w:val="22"/>
                <w:szCs w:val="22"/>
                <w:lang w:eastAsia="en-US"/>
              </w:rPr>
              <w:t>x</w:t>
            </w:r>
          </w:p>
        </w:tc>
        <w:tc>
          <w:tcPr>
            <w:tcW w:w="2410" w:type="dxa"/>
          </w:tcPr>
          <w:p w14:paraId="00563C52"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highlight w:val="yellow"/>
                <w:lang w:eastAsia="en-US"/>
              </w:rPr>
            </w:pPr>
            <w:r w:rsidRPr="00C25CB4">
              <w:rPr>
                <w:rFonts w:ascii="Franklin Gothic Book" w:hAnsi="Franklin Gothic Book"/>
                <w:sz w:val="22"/>
                <w:szCs w:val="22"/>
                <w:lang w:eastAsia="en-US"/>
              </w:rPr>
              <w:t xml:space="preserve">Instrukcja organizacji bezpiecznej pracy w </w:t>
            </w:r>
            <w:r w:rsidRPr="00C25CB4">
              <w:rPr>
                <w:rFonts w:ascii="Franklin Gothic Book" w:hAnsi="Franklin Gothic Book"/>
                <w:sz w:val="22"/>
                <w:szCs w:val="22"/>
                <w:lang w:eastAsia="en-US"/>
              </w:rPr>
              <w:lastRenderedPageBreak/>
              <w:t>Enea Elektrownia Połaniec S.A nr I/DB/B/20/2013</w:t>
            </w:r>
          </w:p>
        </w:tc>
      </w:tr>
      <w:tr w:rsidR="004E62EF" w:rsidRPr="00C25CB4" w14:paraId="74685FE9" w14:textId="77777777" w:rsidTr="004E62EF">
        <w:trPr>
          <w:trHeight w:val="340"/>
        </w:trPr>
        <w:tc>
          <w:tcPr>
            <w:tcW w:w="851" w:type="dxa"/>
            <w:vAlign w:val="center"/>
          </w:tcPr>
          <w:p w14:paraId="596F763F"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4184438" w14:textId="7EB769C1" w:rsidR="004E62EF" w:rsidRPr="00C25CB4" w:rsidRDefault="00D03229" w:rsidP="00C25CB4">
            <w:pPr>
              <w:spacing w:after="160" w:line="276" w:lineRule="auto"/>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O</w:t>
            </w:r>
            <w:r w:rsidR="004E62EF" w:rsidRPr="00C25CB4">
              <w:rPr>
                <w:rFonts w:ascii="Franklin Gothic Book" w:hAnsi="Franklin Gothic Book" w:cstheme="minorHAnsi"/>
                <w:color w:val="000000"/>
                <w:sz w:val="22"/>
                <w:szCs w:val="22"/>
              </w:rPr>
              <w:t>pracowanej przez Wykonawcę Instrukcji Organizacji Robót (IOR) doi uzgodnienia  z Zamawiającym.</w:t>
            </w:r>
          </w:p>
        </w:tc>
        <w:tc>
          <w:tcPr>
            <w:tcW w:w="1276" w:type="dxa"/>
          </w:tcPr>
          <w:p w14:paraId="51FDCDC4" w14:textId="587F94FD" w:rsidR="004E62EF" w:rsidRPr="00C25CB4" w:rsidRDefault="00D03229" w:rsidP="00C25CB4">
            <w:pPr>
              <w:tabs>
                <w:tab w:val="clear" w:pos="3402"/>
              </w:tabs>
              <w:spacing w:after="200" w:line="276" w:lineRule="auto"/>
              <w:contextualSpacing/>
              <w:jc w:val="both"/>
              <w:rPr>
                <w:rFonts w:ascii="Franklin Gothic Book" w:hAnsi="Franklin Gothic Book"/>
                <w:sz w:val="22"/>
                <w:szCs w:val="22"/>
                <w:lang w:eastAsia="en-US"/>
              </w:rPr>
            </w:pPr>
            <w:r>
              <w:rPr>
                <w:rFonts w:ascii="Franklin Gothic Book" w:hAnsi="Franklin Gothic Book"/>
                <w:sz w:val="22"/>
                <w:szCs w:val="22"/>
                <w:lang w:eastAsia="en-US"/>
              </w:rPr>
              <w:t>x</w:t>
            </w:r>
          </w:p>
        </w:tc>
        <w:tc>
          <w:tcPr>
            <w:tcW w:w="2410" w:type="dxa"/>
          </w:tcPr>
          <w:p w14:paraId="10CBC59A"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Instrukcja organizacji bezpiecznej pracy w Enea Elektrownia Połaniec S.A nr I/DB/B/20/2013</w:t>
            </w:r>
          </w:p>
        </w:tc>
      </w:tr>
      <w:tr w:rsidR="004E62EF" w:rsidRPr="00C25CB4" w14:paraId="16DDA3C8" w14:textId="77777777" w:rsidTr="004E62EF">
        <w:trPr>
          <w:trHeight w:val="340"/>
        </w:trPr>
        <w:tc>
          <w:tcPr>
            <w:tcW w:w="851" w:type="dxa"/>
            <w:vAlign w:val="center"/>
          </w:tcPr>
          <w:p w14:paraId="63346BF9"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D1F12E2" w14:textId="77777777" w:rsidR="004E62EF" w:rsidRPr="00C25CB4" w:rsidRDefault="004E62EF" w:rsidP="00C25CB4">
            <w:pPr>
              <w:spacing w:after="160" w:line="276" w:lineRule="auto"/>
              <w:jc w:val="both"/>
              <w:rPr>
                <w:rFonts w:ascii="Franklin Gothic Book" w:hAnsi="Franklin Gothic Book" w:cstheme="minorHAnsi"/>
                <w:color w:val="000000"/>
                <w:sz w:val="22"/>
                <w:szCs w:val="22"/>
              </w:rPr>
            </w:pPr>
            <w:r w:rsidRPr="00C25CB4">
              <w:rPr>
                <w:rFonts w:ascii="Franklin Gothic Book" w:hAnsi="Franklin Gothic Book" w:cstheme="minorHAnsi"/>
                <w:color w:val="000000"/>
                <w:sz w:val="22"/>
                <w:szCs w:val="22"/>
              </w:rPr>
              <w:t>Wykaz urządzeń, sprzętu oraz narzędzi wykorzystywanych do prac</w:t>
            </w:r>
          </w:p>
        </w:tc>
        <w:tc>
          <w:tcPr>
            <w:tcW w:w="1276" w:type="dxa"/>
          </w:tcPr>
          <w:p w14:paraId="5C2469BA" w14:textId="1ED61898" w:rsidR="004E62EF" w:rsidRPr="00C25CB4" w:rsidRDefault="00D03229" w:rsidP="00C25CB4">
            <w:pPr>
              <w:tabs>
                <w:tab w:val="clear" w:pos="3402"/>
              </w:tabs>
              <w:spacing w:after="200" w:line="276" w:lineRule="auto"/>
              <w:contextualSpacing/>
              <w:jc w:val="both"/>
              <w:rPr>
                <w:rFonts w:ascii="Franklin Gothic Book" w:hAnsi="Franklin Gothic Book"/>
                <w:sz w:val="22"/>
                <w:szCs w:val="22"/>
                <w:lang w:eastAsia="en-US"/>
              </w:rPr>
            </w:pPr>
            <w:r>
              <w:rPr>
                <w:rFonts w:ascii="Franklin Gothic Book" w:hAnsi="Franklin Gothic Book"/>
                <w:sz w:val="22"/>
                <w:szCs w:val="22"/>
                <w:lang w:eastAsia="en-US"/>
              </w:rPr>
              <w:t>x</w:t>
            </w:r>
          </w:p>
        </w:tc>
        <w:tc>
          <w:tcPr>
            <w:tcW w:w="2410" w:type="dxa"/>
          </w:tcPr>
          <w:p w14:paraId="7BF8E7B2"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Instrukcja organizacji bezpiecznej pracy w Enea Elektrownia Połaniec S.A nr I/DB/B/20/2013</w:t>
            </w:r>
          </w:p>
        </w:tc>
      </w:tr>
      <w:tr w:rsidR="004E62EF" w:rsidRPr="00C25CB4" w14:paraId="5FB1D263" w14:textId="77777777" w:rsidTr="004E62EF">
        <w:trPr>
          <w:trHeight w:val="340"/>
        </w:trPr>
        <w:tc>
          <w:tcPr>
            <w:tcW w:w="851" w:type="dxa"/>
            <w:vAlign w:val="center"/>
          </w:tcPr>
          <w:p w14:paraId="4FE0FCE8"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553348A"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Wniosek o wydanie przepustek tymczasowych dla Pracowników</w:t>
            </w:r>
          </w:p>
        </w:tc>
        <w:tc>
          <w:tcPr>
            <w:tcW w:w="1276" w:type="dxa"/>
          </w:tcPr>
          <w:p w14:paraId="641346F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52960104"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Instrukcja </w:t>
            </w:r>
            <w:proofErr w:type="spellStart"/>
            <w:r w:rsidRPr="00C25CB4">
              <w:rPr>
                <w:rFonts w:ascii="Franklin Gothic Book" w:hAnsi="Franklin Gothic Book"/>
                <w:sz w:val="22"/>
                <w:szCs w:val="22"/>
                <w:lang w:eastAsia="en-US"/>
              </w:rPr>
              <w:t>przepustkowa</w:t>
            </w:r>
            <w:proofErr w:type="spellEnd"/>
            <w:r w:rsidRPr="00C25CB4">
              <w:rPr>
                <w:rFonts w:ascii="Franklin Gothic Book" w:hAnsi="Franklin Gothic Book"/>
                <w:sz w:val="22"/>
                <w:szCs w:val="22"/>
                <w:lang w:eastAsia="en-US"/>
              </w:rPr>
              <w:t xml:space="preserve"> dla ruchu osobowego i pojazdów nr I/DK/B/35/2008</w:t>
            </w:r>
          </w:p>
        </w:tc>
      </w:tr>
      <w:tr w:rsidR="004E62EF" w:rsidRPr="00C25CB4" w14:paraId="131A2FD2" w14:textId="77777777" w:rsidTr="004E62EF">
        <w:trPr>
          <w:trHeight w:val="340"/>
        </w:trPr>
        <w:tc>
          <w:tcPr>
            <w:tcW w:w="851" w:type="dxa"/>
            <w:vAlign w:val="center"/>
          </w:tcPr>
          <w:p w14:paraId="43E11B4C"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DE10BB3"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Wniosek o wydanie przepustek tymczasowych dla pojazdów</w:t>
            </w:r>
          </w:p>
        </w:tc>
        <w:tc>
          <w:tcPr>
            <w:tcW w:w="1276" w:type="dxa"/>
          </w:tcPr>
          <w:p w14:paraId="2D8AAABE"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3BC51743"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Instrukcja </w:t>
            </w:r>
            <w:proofErr w:type="spellStart"/>
            <w:r w:rsidRPr="00C25CB4">
              <w:rPr>
                <w:rFonts w:ascii="Franklin Gothic Book" w:hAnsi="Franklin Gothic Book"/>
                <w:sz w:val="22"/>
                <w:szCs w:val="22"/>
                <w:lang w:eastAsia="en-US"/>
              </w:rPr>
              <w:t>przepustkowa</w:t>
            </w:r>
            <w:proofErr w:type="spellEnd"/>
            <w:r w:rsidRPr="00C25CB4">
              <w:rPr>
                <w:rFonts w:ascii="Franklin Gothic Book" w:hAnsi="Franklin Gothic Book"/>
                <w:sz w:val="22"/>
                <w:szCs w:val="22"/>
                <w:lang w:eastAsia="en-US"/>
              </w:rPr>
              <w:t xml:space="preserve"> dla ruchu osobowego i pojazdów nr I/DK/B/35/2008</w:t>
            </w:r>
          </w:p>
        </w:tc>
      </w:tr>
      <w:tr w:rsidR="004E62EF" w:rsidRPr="00C25CB4" w14:paraId="787186A3" w14:textId="77777777" w:rsidTr="004E62EF">
        <w:trPr>
          <w:trHeight w:val="340"/>
        </w:trPr>
        <w:tc>
          <w:tcPr>
            <w:tcW w:w="851" w:type="dxa"/>
            <w:vAlign w:val="center"/>
          </w:tcPr>
          <w:p w14:paraId="6EA953E4"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1045267"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Wniosek – zezwolenie na wjazd i parkowanie na terenie obiektów energetycznych</w:t>
            </w:r>
          </w:p>
        </w:tc>
        <w:tc>
          <w:tcPr>
            <w:tcW w:w="1276" w:type="dxa"/>
          </w:tcPr>
          <w:p w14:paraId="4DDA2DEE"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4620EEAF"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Instrukcja </w:t>
            </w:r>
            <w:proofErr w:type="spellStart"/>
            <w:r w:rsidRPr="00C25CB4">
              <w:rPr>
                <w:rFonts w:ascii="Franklin Gothic Book" w:hAnsi="Franklin Gothic Book"/>
                <w:sz w:val="22"/>
                <w:szCs w:val="22"/>
                <w:lang w:eastAsia="en-US"/>
              </w:rPr>
              <w:t>przepustkowa</w:t>
            </w:r>
            <w:proofErr w:type="spellEnd"/>
            <w:r w:rsidRPr="00C25CB4">
              <w:rPr>
                <w:rFonts w:ascii="Franklin Gothic Book" w:hAnsi="Franklin Gothic Book"/>
                <w:sz w:val="22"/>
                <w:szCs w:val="22"/>
                <w:lang w:eastAsia="en-US"/>
              </w:rPr>
              <w:t xml:space="preserve"> dla ruchu osobowego i pojazdów nr I/DK/B/35/2008</w:t>
            </w:r>
          </w:p>
        </w:tc>
      </w:tr>
      <w:tr w:rsidR="004E62EF" w:rsidRPr="00C25CB4" w14:paraId="1BF2A8CE" w14:textId="77777777" w:rsidTr="004E62EF">
        <w:trPr>
          <w:trHeight w:val="340"/>
        </w:trPr>
        <w:tc>
          <w:tcPr>
            <w:tcW w:w="851" w:type="dxa"/>
            <w:vAlign w:val="center"/>
          </w:tcPr>
          <w:p w14:paraId="36471DF7"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155653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Wykazy pracowników skierowanych do wykonywania prac na rzecz ENEA Elektrownia Połaniec S.A. osobno przez wykonawcę i pod podwykonawców ( Załącznik Z1 dokumentu związanego nr 4 do IOBP))</w:t>
            </w:r>
          </w:p>
        </w:tc>
        <w:tc>
          <w:tcPr>
            <w:tcW w:w="1276" w:type="dxa"/>
          </w:tcPr>
          <w:p w14:paraId="2419030A"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6E966D79"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Instrukcja organizacji bezpiecznej pracy w Enea Elektrownia Połaniec S.A nr I/DB/B/20/2013 </w:t>
            </w:r>
          </w:p>
        </w:tc>
      </w:tr>
      <w:tr w:rsidR="004E62EF" w:rsidRPr="00C25CB4" w14:paraId="60C6FC9F" w14:textId="77777777" w:rsidTr="004E62EF">
        <w:trPr>
          <w:trHeight w:val="340"/>
        </w:trPr>
        <w:tc>
          <w:tcPr>
            <w:tcW w:w="851" w:type="dxa"/>
            <w:vAlign w:val="center"/>
          </w:tcPr>
          <w:p w14:paraId="4742A567"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2D02D9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Karta Informacyjna Bezpieczeństwa i Higieny Pracy dla Wykonawców – Z2 (Załącznik do zgłoszenia Z1 dokumentu związanego nr 4 do IOBP )</w:t>
            </w:r>
          </w:p>
        </w:tc>
        <w:tc>
          <w:tcPr>
            <w:tcW w:w="1276" w:type="dxa"/>
          </w:tcPr>
          <w:p w14:paraId="6771FD81"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1B171D2D"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Instrukcja organizacji bezpiecznej pracy w Enea Elektrownia Połaniec S.A nr I/DB/B/20/2013</w:t>
            </w:r>
          </w:p>
        </w:tc>
      </w:tr>
      <w:tr w:rsidR="004E62EF" w:rsidRPr="00C25CB4" w14:paraId="489DFA8F" w14:textId="77777777" w:rsidTr="004E62EF">
        <w:trPr>
          <w:trHeight w:val="340"/>
        </w:trPr>
        <w:tc>
          <w:tcPr>
            <w:tcW w:w="851" w:type="dxa"/>
            <w:vAlign w:val="center"/>
          </w:tcPr>
          <w:p w14:paraId="4CD63F38"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24430EB"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Zakres prac</w:t>
            </w:r>
          </w:p>
          <w:p w14:paraId="1D157E97"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uzgodniony i zatwierdzony )</w:t>
            </w:r>
          </w:p>
        </w:tc>
        <w:tc>
          <w:tcPr>
            <w:tcW w:w="1276" w:type="dxa"/>
          </w:tcPr>
          <w:p w14:paraId="5CA62AD0"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6DC56419"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0381CA50" w14:textId="77777777" w:rsidTr="004E62EF">
        <w:trPr>
          <w:trHeight w:val="340"/>
        </w:trPr>
        <w:tc>
          <w:tcPr>
            <w:tcW w:w="851" w:type="dxa"/>
            <w:vAlign w:val="center"/>
          </w:tcPr>
          <w:p w14:paraId="6FA213F1"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7E3F62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Projekt techniczny</w:t>
            </w:r>
            <w:r w:rsidRPr="00C25CB4">
              <w:rPr>
                <w:rFonts w:ascii="Franklin Gothic Book" w:hAnsi="Franklin Gothic Book"/>
                <w:sz w:val="22"/>
                <w:szCs w:val="22"/>
                <w:lang w:eastAsia="en-US"/>
              </w:rPr>
              <w:tab/>
              <w:t xml:space="preserve"> </w:t>
            </w:r>
          </w:p>
          <w:p w14:paraId="3F66AB01"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(uzgodniony i zatwierdzony)</w:t>
            </w:r>
          </w:p>
        </w:tc>
        <w:tc>
          <w:tcPr>
            <w:tcW w:w="1276" w:type="dxa"/>
          </w:tcPr>
          <w:p w14:paraId="60BB1CBA"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054A03D6"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2727A4E0" w14:textId="77777777" w:rsidTr="004E62EF">
        <w:trPr>
          <w:trHeight w:val="340"/>
        </w:trPr>
        <w:tc>
          <w:tcPr>
            <w:tcW w:w="851" w:type="dxa"/>
            <w:vAlign w:val="center"/>
          </w:tcPr>
          <w:p w14:paraId="253B20ED"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86AF0F9"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Harmonogram realizacji prac </w:t>
            </w:r>
          </w:p>
          <w:p w14:paraId="69AB683B" w14:textId="77777777" w:rsidR="004E62EF" w:rsidRPr="00C25CB4" w:rsidRDefault="004E62EF" w:rsidP="00C25CB4">
            <w:pPr>
              <w:tabs>
                <w:tab w:val="clear" w:pos="3402"/>
              </w:tabs>
              <w:spacing w:after="200" w:line="276" w:lineRule="auto"/>
              <w:contextualSpacing/>
              <w:jc w:val="both"/>
              <w:rPr>
                <w:rFonts w:ascii="Franklin Gothic Book" w:hAnsi="Franklin Gothic Book"/>
                <w:b/>
                <w:i/>
                <w:sz w:val="22"/>
                <w:szCs w:val="22"/>
                <w:lang w:eastAsia="en-US"/>
              </w:rPr>
            </w:pPr>
            <w:r w:rsidRPr="00C25CB4">
              <w:rPr>
                <w:rFonts w:ascii="Franklin Gothic Book" w:hAnsi="Franklin Gothic Book"/>
                <w:sz w:val="22"/>
                <w:szCs w:val="22"/>
                <w:lang w:eastAsia="en-US"/>
              </w:rPr>
              <w:t>( uzgodniony i zatwierdzony ) oraz zaopiniowany przez służby BHP wykonawcy</w:t>
            </w:r>
          </w:p>
        </w:tc>
        <w:tc>
          <w:tcPr>
            <w:tcW w:w="1276" w:type="dxa"/>
          </w:tcPr>
          <w:p w14:paraId="6FCA8F39"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48E57E3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0B4FE787" w14:textId="77777777" w:rsidTr="004E62EF">
        <w:trPr>
          <w:trHeight w:val="340"/>
        </w:trPr>
        <w:tc>
          <w:tcPr>
            <w:tcW w:w="851" w:type="dxa"/>
            <w:vAlign w:val="center"/>
          </w:tcPr>
          <w:p w14:paraId="36ECF540"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B8963DA"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Przewidywany - Plan odpadów przewidzianych do wytworzenia </w:t>
            </w:r>
            <w:r w:rsidRPr="00C25CB4">
              <w:rPr>
                <w:rFonts w:ascii="Franklin Gothic Book" w:hAnsi="Franklin Gothic Book"/>
                <w:sz w:val="22"/>
                <w:szCs w:val="22"/>
                <w:lang w:eastAsia="en-US"/>
              </w:rPr>
              <w:br/>
              <w:t>w związku z realizowaną umową rynkową, zawierający prognozę : rodzaju odpadów, ilości oraz planowanych sposobach ich zagospodarowania (Załącznik Z-2)</w:t>
            </w:r>
          </w:p>
        </w:tc>
        <w:tc>
          <w:tcPr>
            <w:tcW w:w="1276" w:type="dxa"/>
          </w:tcPr>
          <w:p w14:paraId="20C8869A"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47E084B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Instrukcja postępowania z odpadami wytworzonymi w  Elektrowni Połaniec  nr I/TQ/P/41/2014</w:t>
            </w:r>
          </w:p>
        </w:tc>
      </w:tr>
      <w:tr w:rsidR="004E62EF" w:rsidRPr="00C25CB4" w14:paraId="5613EF94" w14:textId="77777777" w:rsidTr="004E62EF">
        <w:trPr>
          <w:trHeight w:val="340"/>
        </w:trPr>
        <w:tc>
          <w:tcPr>
            <w:tcW w:w="851" w:type="dxa"/>
            <w:vAlign w:val="center"/>
          </w:tcPr>
          <w:p w14:paraId="1371DC5E"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21FD014"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Plan Kontroli i Badań </w:t>
            </w:r>
          </w:p>
          <w:p w14:paraId="697E3F2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uzgodniony przez strony i zatwierdzony )</w:t>
            </w:r>
          </w:p>
        </w:tc>
        <w:tc>
          <w:tcPr>
            <w:tcW w:w="1276" w:type="dxa"/>
          </w:tcPr>
          <w:p w14:paraId="2B494AE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35CB5F4D"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29D964A2" w14:textId="77777777" w:rsidTr="004E62EF">
        <w:trPr>
          <w:trHeight w:val="340"/>
        </w:trPr>
        <w:tc>
          <w:tcPr>
            <w:tcW w:w="851" w:type="dxa"/>
            <w:vAlign w:val="center"/>
          </w:tcPr>
          <w:p w14:paraId="55DADC1A" w14:textId="77777777" w:rsidR="004E62EF" w:rsidRPr="00C25CB4" w:rsidRDefault="004E62EF" w:rsidP="00C25CB4">
            <w:pPr>
              <w:numPr>
                <w:ilvl w:val="0"/>
                <w:numId w:val="7"/>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83ABB6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Uzgodniona z UDT Technologia naprawy </w:t>
            </w:r>
          </w:p>
          <w:p w14:paraId="1033E564"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 dla urządzeń wymagających dozoru z UDT ) </w:t>
            </w:r>
            <w:r w:rsidRPr="00C25CB4">
              <w:rPr>
                <w:rFonts w:ascii="Franklin Gothic Book" w:hAnsi="Franklin Gothic Book"/>
                <w:sz w:val="22"/>
                <w:szCs w:val="22"/>
                <w:highlight w:val="yellow"/>
                <w:lang w:eastAsia="en-US"/>
              </w:rPr>
              <w:t xml:space="preserve"> </w:t>
            </w:r>
          </w:p>
        </w:tc>
        <w:tc>
          <w:tcPr>
            <w:tcW w:w="1276" w:type="dxa"/>
          </w:tcPr>
          <w:p w14:paraId="31F3DCAF"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7365F79E"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3B74B459" w14:textId="77777777" w:rsidTr="004E62EF">
        <w:trPr>
          <w:trHeight w:val="340"/>
        </w:trPr>
        <w:tc>
          <w:tcPr>
            <w:tcW w:w="851" w:type="dxa"/>
            <w:vAlign w:val="center"/>
          </w:tcPr>
          <w:p w14:paraId="13F654A0" w14:textId="77777777" w:rsidR="004E62EF" w:rsidRPr="00C25CB4" w:rsidRDefault="004E62EF" w:rsidP="00C25CB4">
            <w:pPr>
              <w:tabs>
                <w:tab w:val="clear" w:pos="3402"/>
              </w:tabs>
              <w:spacing w:after="200" w:line="276" w:lineRule="auto"/>
              <w:jc w:val="both"/>
              <w:rPr>
                <w:rFonts w:ascii="Franklin Gothic Book" w:hAnsi="Franklin Gothic Book"/>
                <w:b/>
                <w:i/>
                <w:sz w:val="22"/>
                <w:szCs w:val="22"/>
                <w:lang w:eastAsia="en-US"/>
              </w:rPr>
            </w:pPr>
            <w:r w:rsidRPr="00C25CB4">
              <w:rPr>
                <w:rFonts w:ascii="Franklin Gothic Book" w:hAnsi="Franklin Gothic Book"/>
                <w:b/>
                <w:i/>
                <w:sz w:val="22"/>
                <w:szCs w:val="22"/>
                <w:lang w:eastAsia="en-US"/>
              </w:rPr>
              <w:t>B</w:t>
            </w:r>
          </w:p>
        </w:tc>
        <w:tc>
          <w:tcPr>
            <w:tcW w:w="7088" w:type="dxa"/>
            <w:gridSpan w:val="2"/>
            <w:vAlign w:val="center"/>
          </w:tcPr>
          <w:p w14:paraId="6C193352" w14:textId="77777777" w:rsidR="004E62EF" w:rsidRPr="00C25CB4" w:rsidRDefault="004E62EF" w:rsidP="00C25CB4">
            <w:pPr>
              <w:tabs>
                <w:tab w:val="clear" w:pos="3402"/>
              </w:tabs>
              <w:spacing w:after="200" w:line="276" w:lineRule="auto"/>
              <w:ind w:left="284" w:hanging="250"/>
              <w:contextualSpacing/>
              <w:jc w:val="both"/>
              <w:rPr>
                <w:rFonts w:ascii="Franklin Gothic Book" w:hAnsi="Franklin Gothic Book"/>
                <w:b/>
                <w:i/>
                <w:sz w:val="22"/>
                <w:szCs w:val="22"/>
                <w:lang w:eastAsia="en-US"/>
              </w:rPr>
            </w:pPr>
            <w:r w:rsidRPr="00C25CB4">
              <w:rPr>
                <w:rFonts w:ascii="Franklin Gothic Book" w:hAnsi="Franklin Gothic Book"/>
                <w:b/>
                <w:i/>
                <w:sz w:val="22"/>
                <w:szCs w:val="22"/>
                <w:lang w:eastAsia="en-US"/>
              </w:rPr>
              <w:t>W TRAKCIE  REALIZACJI  PRAC</w:t>
            </w:r>
          </w:p>
        </w:tc>
        <w:tc>
          <w:tcPr>
            <w:tcW w:w="2410" w:type="dxa"/>
          </w:tcPr>
          <w:p w14:paraId="1DD2CFA5" w14:textId="77777777" w:rsidR="004E62EF" w:rsidRPr="00C25CB4" w:rsidRDefault="004E62EF" w:rsidP="00C25CB4">
            <w:pPr>
              <w:tabs>
                <w:tab w:val="clear" w:pos="3402"/>
              </w:tabs>
              <w:spacing w:after="200" w:line="276" w:lineRule="auto"/>
              <w:ind w:left="284" w:hanging="250"/>
              <w:contextualSpacing/>
              <w:jc w:val="both"/>
              <w:rPr>
                <w:rFonts w:ascii="Franklin Gothic Book" w:hAnsi="Franklin Gothic Book"/>
                <w:b/>
                <w:i/>
                <w:sz w:val="22"/>
                <w:szCs w:val="22"/>
                <w:lang w:eastAsia="en-US"/>
              </w:rPr>
            </w:pPr>
          </w:p>
        </w:tc>
      </w:tr>
      <w:tr w:rsidR="004E62EF" w:rsidRPr="00C25CB4" w14:paraId="7C2450EA" w14:textId="77777777" w:rsidTr="00D03229">
        <w:trPr>
          <w:trHeight w:val="340"/>
        </w:trPr>
        <w:tc>
          <w:tcPr>
            <w:tcW w:w="851" w:type="dxa"/>
            <w:vAlign w:val="center"/>
          </w:tcPr>
          <w:p w14:paraId="07379825"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AD486CC" w14:textId="77777777" w:rsidR="004E62EF" w:rsidRPr="00C25CB4" w:rsidRDefault="004E62EF" w:rsidP="00D03229">
            <w:pPr>
              <w:tabs>
                <w:tab w:val="clear" w:pos="3402"/>
              </w:tabs>
              <w:spacing w:after="200" w:line="276" w:lineRule="auto"/>
              <w:rPr>
                <w:rFonts w:ascii="Franklin Gothic Book" w:hAnsi="Franklin Gothic Book"/>
                <w:sz w:val="22"/>
                <w:szCs w:val="22"/>
                <w:lang w:eastAsia="en-US"/>
              </w:rPr>
            </w:pPr>
            <w:r w:rsidRPr="00C25CB4">
              <w:rPr>
                <w:rFonts w:ascii="Franklin Gothic Book" w:hAnsi="Franklin Gothic Book"/>
                <w:sz w:val="22"/>
                <w:szCs w:val="22"/>
                <w:lang w:eastAsia="en-US"/>
              </w:rPr>
              <w:t xml:space="preserve">Raport z inspekcji wizualnej </w:t>
            </w:r>
          </w:p>
        </w:tc>
        <w:tc>
          <w:tcPr>
            <w:tcW w:w="1276" w:type="dxa"/>
          </w:tcPr>
          <w:p w14:paraId="46444BA0"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45161B5B"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3C96736D" w14:textId="77777777" w:rsidTr="00D03229">
        <w:trPr>
          <w:trHeight w:val="340"/>
        </w:trPr>
        <w:tc>
          <w:tcPr>
            <w:tcW w:w="851" w:type="dxa"/>
            <w:vAlign w:val="center"/>
          </w:tcPr>
          <w:p w14:paraId="18411F90"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564A936" w14:textId="77777777" w:rsidR="004E62EF" w:rsidRPr="00C25CB4" w:rsidRDefault="004E62EF" w:rsidP="00D03229">
            <w:pPr>
              <w:tabs>
                <w:tab w:val="clear" w:pos="3402"/>
              </w:tabs>
              <w:spacing w:after="200" w:line="276" w:lineRule="auto"/>
              <w:contextualSpacing/>
              <w:rPr>
                <w:rFonts w:ascii="Franklin Gothic Book" w:hAnsi="Franklin Gothic Book"/>
                <w:sz w:val="22"/>
                <w:szCs w:val="22"/>
                <w:lang w:eastAsia="en-US"/>
              </w:rPr>
            </w:pPr>
            <w:r w:rsidRPr="00C25CB4">
              <w:rPr>
                <w:rFonts w:ascii="Franklin Gothic Book" w:hAnsi="Franklin Gothic Book"/>
                <w:sz w:val="22"/>
                <w:szCs w:val="22"/>
                <w:lang w:eastAsia="en-US"/>
              </w:rPr>
              <w:t xml:space="preserve">Uzgodniona z UDT Technologia naprawy </w:t>
            </w:r>
          </w:p>
          <w:p w14:paraId="51BC448C" w14:textId="77777777" w:rsidR="004E62EF" w:rsidRPr="00C25CB4" w:rsidRDefault="004E62EF" w:rsidP="00D03229">
            <w:pPr>
              <w:tabs>
                <w:tab w:val="clear" w:pos="3402"/>
              </w:tabs>
              <w:spacing w:after="200" w:line="276" w:lineRule="auto"/>
              <w:rPr>
                <w:rFonts w:ascii="Franklin Gothic Book" w:hAnsi="Franklin Gothic Book"/>
                <w:sz w:val="22"/>
                <w:szCs w:val="22"/>
                <w:lang w:eastAsia="en-US"/>
              </w:rPr>
            </w:pPr>
            <w:r w:rsidRPr="00C25CB4">
              <w:rPr>
                <w:rFonts w:ascii="Franklin Gothic Book" w:hAnsi="Franklin Gothic Book"/>
                <w:sz w:val="22"/>
                <w:szCs w:val="22"/>
                <w:lang w:eastAsia="en-US"/>
              </w:rPr>
              <w:t xml:space="preserve">( dla urządzeń wymagających dozoru z UDT ) </w:t>
            </w:r>
            <w:r w:rsidRPr="00C25CB4">
              <w:rPr>
                <w:rFonts w:ascii="Franklin Gothic Book" w:hAnsi="Franklin Gothic Book"/>
                <w:sz w:val="22"/>
                <w:szCs w:val="22"/>
                <w:highlight w:val="yellow"/>
                <w:lang w:eastAsia="en-US"/>
              </w:rPr>
              <w:t xml:space="preserve"> </w:t>
            </w:r>
          </w:p>
        </w:tc>
        <w:tc>
          <w:tcPr>
            <w:tcW w:w="1276" w:type="dxa"/>
          </w:tcPr>
          <w:p w14:paraId="3E9E9716"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6516F3DE"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27A8BC5E" w14:textId="77777777" w:rsidTr="00D03229">
        <w:trPr>
          <w:trHeight w:val="340"/>
        </w:trPr>
        <w:tc>
          <w:tcPr>
            <w:tcW w:w="851" w:type="dxa"/>
            <w:vAlign w:val="center"/>
          </w:tcPr>
          <w:p w14:paraId="72D6E606"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94374AF" w14:textId="77777777" w:rsidR="004E62EF" w:rsidRPr="00C25CB4" w:rsidRDefault="004E62EF" w:rsidP="00D03229">
            <w:pPr>
              <w:tabs>
                <w:tab w:val="clear" w:pos="3402"/>
              </w:tabs>
              <w:spacing w:after="200" w:line="276" w:lineRule="auto"/>
              <w:rPr>
                <w:rFonts w:ascii="Franklin Gothic Book" w:hAnsi="Franklin Gothic Book"/>
                <w:sz w:val="22"/>
                <w:szCs w:val="22"/>
                <w:lang w:eastAsia="en-US"/>
              </w:rPr>
            </w:pPr>
            <w:r w:rsidRPr="00C25CB4">
              <w:rPr>
                <w:rFonts w:ascii="Franklin Gothic Book" w:hAnsi="Franklin Gothic Book"/>
                <w:sz w:val="22"/>
                <w:szCs w:val="22"/>
                <w:lang w:eastAsia="en-US"/>
              </w:rPr>
              <w:t>Tygodniowy raport realizacji prac wraz z aspektami BHP</w:t>
            </w:r>
          </w:p>
        </w:tc>
        <w:tc>
          <w:tcPr>
            <w:tcW w:w="1276" w:type="dxa"/>
          </w:tcPr>
          <w:p w14:paraId="6BE024D4"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10F1CF41"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6D0B6FFB" w14:textId="77777777" w:rsidTr="00D03229">
        <w:trPr>
          <w:trHeight w:val="340"/>
        </w:trPr>
        <w:tc>
          <w:tcPr>
            <w:tcW w:w="851" w:type="dxa"/>
            <w:vAlign w:val="center"/>
          </w:tcPr>
          <w:p w14:paraId="0F4F2E21"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6BA96281" w14:textId="77777777" w:rsidR="004E62EF" w:rsidRPr="00C25CB4" w:rsidRDefault="004E62EF" w:rsidP="00D03229">
            <w:pPr>
              <w:tabs>
                <w:tab w:val="clear" w:pos="3402"/>
              </w:tabs>
              <w:spacing w:after="200" w:line="276" w:lineRule="auto"/>
              <w:rPr>
                <w:rFonts w:ascii="Franklin Gothic Book" w:hAnsi="Franklin Gothic Book"/>
                <w:sz w:val="22"/>
                <w:szCs w:val="22"/>
                <w:lang w:eastAsia="en-US"/>
              </w:rPr>
            </w:pPr>
            <w:r w:rsidRPr="00C25CB4">
              <w:rPr>
                <w:rFonts w:ascii="Franklin Gothic Book" w:hAnsi="Franklin Gothic Book"/>
                <w:sz w:val="22"/>
                <w:szCs w:val="22"/>
                <w:lang w:eastAsia="en-US"/>
              </w:rPr>
              <w:t>Foty pomiarowe</w:t>
            </w:r>
          </w:p>
        </w:tc>
        <w:tc>
          <w:tcPr>
            <w:tcW w:w="1276" w:type="dxa"/>
          </w:tcPr>
          <w:p w14:paraId="5C34E9BF" w14:textId="66C1EF6A"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74F81A07"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19EA67DB" w14:textId="77777777" w:rsidTr="004E62EF">
        <w:trPr>
          <w:trHeight w:val="340"/>
        </w:trPr>
        <w:tc>
          <w:tcPr>
            <w:tcW w:w="851" w:type="dxa"/>
            <w:vAlign w:val="center"/>
          </w:tcPr>
          <w:p w14:paraId="6AD3F0AF"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FC55731"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Dokumentacja fotograficzna</w:t>
            </w:r>
          </w:p>
          <w:p w14:paraId="30AEE91D"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 ( stan zastany )</w:t>
            </w:r>
          </w:p>
        </w:tc>
        <w:tc>
          <w:tcPr>
            <w:tcW w:w="1276" w:type="dxa"/>
          </w:tcPr>
          <w:p w14:paraId="4131D01B" w14:textId="77777777" w:rsidR="004E62EF" w:rsidRPr="00C25CB4" w:rsidDel="001C5765"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2F097C1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43026199" w14:textId="77777777" w:rsidTr="004E62EF">
        <w:trPr>
          <w:trHeight w:val="340"/>
        </w:trPr>
        <w:tc>
          <w:tcPr>
            <w:tcW w:w="851" w:type="dxa"/>
            <w:vAlign w:val="center"/>
          </w:tcPr>
          <w:p w14:paraId="509F0CCE"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0BB2949"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Uzgodnienia zmiany zakresu prac </w:t>
            </w:r>
          </w:p>
          <w:p w14:paraId="272B7EF5"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uzgodniony przez strony i zatwierdzony )</w:t>
            </w:r>
            <w:r w:rsidRPr="00C25CB4">
              <w:rPr>
                <w:rFonts w:ascii="Franklin Gothic Book" w:hAnsi="Franklin Gothic Book"/>
                <w:sz w:val="22"/>
                <w:szCs w:val="22"/>
                <w:highlight w:val="yellow"/>
                <w:lang w:eastAsia="en-US"/>
              </w:rPr>
              <w:t xml:space="preserve"> </w:t>
            </w:r>
          </w:p>
        </w:tc>
        <w:tc>
          <w:tcPr>
            <w:tcW w:w="1276" w:type="dxa"/>
          </w:tcPr>
          <w:p w14:paraId="4AB241A4"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338CFE3E"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4D096584" w14:textId="77777777" w:rsidTr="004E62EF">
        <w:trPr>
          <w:trHeight w:val="340"/>
        </w:trPr>
        <w:tc>
          <w:tcPr>
            <w:tcW w:w="851" w:type="dxa"/>
            <w:vAlign w:val="center"/>
          </w:tcPr>
          <w:p w14:paraId="4D66F296"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17553B1"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Zmiany harmonogramu realizacji prac </w:t>
            </w:r>
          </w:p>
          <w:p w14:paraId="0D184FB2"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uzgodniony przez strony i zatwierdzony )</w:t>
            </w:r>
            <w:r w:rsidRPr="00C25CB4">
              <w:rPr>
                <w:rFonts w:ascii="Franklin Gothic Book" w:hAnsi="Franklin Gothic Book"/>
                <w:sz w:val="22"/>
                <w:szCs w:val="22"/>
                <w:highlight w:val="yellow"/>
                <w:lang w:eastAsia="en-US"/>
              </w:rPr>
              <w:t xml:space="preserve"> </w:t>
            </w:r>
          </w:p>
        </w:tc>
        <w:tc>
          <w:tcPr>
            <w:tcW w:w="1276" w:type="dxa"/>
          </w:tcPr>
          <w:p w14:paraId="78B62173"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7E2E308C"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6C723448" w14:textId="77777777" w:rsidTr="004E62EF">
        <w:trPr>
          <w:trHeight w:val="340"/>
        </w:trPr>
        <w:tc>
          <w:tcPr>
            <w:tcW w:w="851" w:type="dxa"/>
            <w:vAlign w:val="center"/>
          </w:tcPr>
          <w:p w14:paraId="7C886020" w14:textId="77777777" w:rsidR="004E62EF" w:rsidRPr="00C25CB4" w:rsidRDefault="004E62EF" w:rsidP="00C25CB4">
            <w:pPr>
              <w:numPr>
                <w:ilvl w:val="0"/>
                <w:numId w:val="6"/>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6DCB067"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Protokoły odbiorów częściowych </w:t>
            </w:r>
          </w:p>
          <w:p w14:paraId="2B680DCD" w14:textId="77777777" w:rsidR="004E62EF" w:rsidRPr="00C25CB4" w:rsidRDefault="004E62EF" w:rsidP="00C25CB4">
            <w:pPr>
              <w:tabs>
                <w:tab w:val="clear" w:pos="3402"/>
              </w:tabs>
              <w:spacing w:after="200" w:line="276" w:lineRule="auto"/>
              <w:jc w:val="both"/>
              <w:rPr>
                <w:rFonts w:ascii="Franklin Gothic Book" w:hAnsi="Franklin Gothic Book"/>
                <w:color w:val="FF0000"/>
                <w:sz w:val="22"/>
                <w:szCs w:val="22"/>
                <w:lang w:eastAsia="en-US"/>
              </w:rPr>
            </w:pPr>
            <w:r w:rsidRPr="00C25CB4">
              <w:rPr>
                <w:rFonts w:ascii="Franklin Gothic Book" w:hAnsi="Franklin Gothic Book"/>
                <w:sz w:val="22"/>
                <w:szCs w:val="22"/>
                <w:lang w:eastAsia="en-US"/>
              </w:rPr>
              <w:t>( uzgodniony przez strony i zatwierdzony )</w:t>
            </w:r>
          </w:p>
        </w:tc>
        <w:tc>
          <w:tcPr>
            <w:tcW w:w="1276" w:type="dxa"/>
          </w:tcPr>
          <w:p w14:paraId="51E635A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07A5531D"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24EDC02F" w14:textId="77777777" w:rsidTr="004E62EF">
        <w:trPr>
          <w:trHeight w:val="340"/>
        </w:trPr>
        <w:tc>
          <w:tcPr>
            <w:tcW w:w="851" w:type="dxa"/>
            <w:vAlign w:val="center"/>
          </w:tcPr>
          <w:p w14:paraId="744CA98F" w14:textId="77777777" w:rsidR="004E62EF" w:rsidRPr="00C25CB4" w:rsidRDefault="004E62EF" w:rsidP="00C25CB4">
            <w:pPr>
              <w:tabs>
                <w:tab w:val="clear" w:pos="3402"/>
              </w:tabs>
              <w:spacing w:after="200" w:line="276" w:lineRule="auto"/>
              <w:jc w:val="both"/>
              <w:rPr>
                <w:rFonts w:ascii="Franklin Gothic Book" w:hAnsi="Franklin Gothic Book"/>
                <w:b/>
                <w:i/>
                <w:sz w:val="22"/>
                <w:szCs w:val="22"/>
                <w:lang w:eastAsia="en-US"/>
              </w:rPr>
            </w:pPr>
            <w:r w:rsidRPr="00C25CB4">
              <w:rPr>
                <w:rFonts w:ascii="Franklin Gothic Book" w:hAnsi="Franklin Gothic Book"/>
                <w:b/>
                <w:i/>
                <w:sz w:val="22"/>
                <w:szCs w:val="22"/>
                <w:lang w:eastAsia="en-US"/>
              </w:rPr>
              <w:t>C</w:t>
            </w:r>
          </w:p>
        </w:tc>
        <w:tc>
          <w:tcPr>
            <w:tcW w:w="7088" w:type="dxa"/>
            <w:gridSpan w:val="2"/>
            <w:vAlign w:val="center"/>
          </w:tcPr>
          <w:p w14:paraId="3C11D972"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r w:rsidRPr="00C25CB4">
              <w:rPr>
                <w:rFonts w:ascii="Franklin Gothic Book" w:hAnsi="Franklin Gothic Book"/>
                <w:b/>
                <w:i/>
                <w:color w:val="000000"/>
                <w:sz w:val="22"/>
                <w:szCs w:val="22"/>
                <w:lang w:eastAsia="en-US"/>
              </w:rPr>
              <w:t>PO  ZAKOŃCZENIU  PRAC</w:t>
            </w:r>
          </w:p>
        </w:tc>
        <w:tc>
          <w:tcPr>
            <w:tcW w:w="2410" w:type="dxa"/>
          </w:tcPr>
          <w:p w14:paraId="13CFC60E" w14:textId="77777777" w:rsidR="004E62EF" w:rsidRPr="00C25CB4" w:rsidRDefault="004E62EF" w:rsidP="00C25CB4">
            <w:pPr>
              <w:tabs>
                <w:tab w:val="clear" w:pos="3402"/>
              </w:tabs>
              <w:spacing w:after="200" w:line="276" w:lineRule="auto"/>
              <w:jc w:val="both"/>
              <w:rPr>
                <w:rFonts w:ascii="Franklin Gothic Book" w:hAnsi="Franklin Gothic Book"/>
                <w:b/>
                <w:i/>
                <w:color w:val="000000"/>
                <w:sz w:val="22"/>
                <w:szCs w:val="22"/>
                <w:lang w:eastAsia="en-US"/>
              </w:rPr>
            </w:pPr>
          </w:p>
        </w:tc>
      </w:tr>
      <w:tr w:rsidR="004E62EF" w:rsidRPr="00C25CB4" w14:paraId="3649064D" w14:textId="77777777" w:rsidTr="004E62EF">
        <w:trPr>
          <w:trHeight w:val="340"/>
        </w:trPr>
        <w:tc>
          <w:tcPr>
            <w:tcW w:w="851" w:type="dxa"/>
            <w:vAlign w:val="center"/>
          </w:tcPr>
          <w:p w14:paraId="4FF28E49"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7495DBD"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Zestawienie materiałów podstawowych użytych do remontu, </w:t>
            </w:r>
            <w:r w:rsidRPr="00C25CB4">
              <w:rPr>
                <w:rFonts w:ascii="Franklin Gothic Book" w:hAnsi="Franklin Gothic Book"/>
                <w:sz w:val="22"/>
                <w:szCs w:val="22"/>
                <w:lang w:eastAsia="en-US"/>
              </w:rPr>
              <w:br/>
              <w:t xml:space="preserve">z podaniem gatunku materiałów, numeru wytopu, zastosowania </w:t>
            </w:r>
            <w:r w:rsidRPr="00C25CB4">
              <w:rPr>
                <w:rFonts w:ascii="Franklin Gothic Book" w:hAnsi="Franklin Gothic Book"/>
                <w:sz w:val="22"/>
                <w:szCs w:val="22"/>
                <w:lang w:eastAsia="en-US"/>
              </w:rPr>
              <w:br/>
              <w:t>oraz numeru atestu/ów</w:t>
            </w:r>
          </w:p>
        </w:tc>
        <w:tc>
          <w:tcPr>
            <w:tcW w:w="1276" w:type="dxa"/>
          </w:tcPr>
          <w:p w14:paraId="449DDF9F"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7798A6EF"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62676ABA" w14:textId="77777777" w:rsidTr="004E62EF">
        <w:trPr>
          <w:trHeight w:val="340"/>
        </w:trPr>
        <w:tc>
          <w:tcPr>
            <w:tcW w:w="851" w:type="dxa"/>
            <w:vAlign w:val="center"/>
          </w:tcPr>
          <w:p w14:paraId="2A838BF8"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39D7453"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Zestawienie materiałów dodatkowych do spawania z podaniem gatunku, średnicy oraz numeru atestu/ów</w:t>
            </w:r>
          </w:p>
        </w:tc>
        <w:tc>
          <w:tcPr>
            <w:tcW w:w="1276" w:type="dxa"/>
          </w:tcPr>
          <w:p w14:paraId="1A8455B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61D924D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11E7BA29" w14:textId="77777777" w:rsidTr="004E62EF">
        <w:trPr>
          <w:trHeight w:val="341"/>
        </w:trPr>
        <w:tc>
          <w:tcPr>
            <w:tcW w:w="851" w:type="dxa"/>
            <w:vAlign w:val="center"/>
          </w:tcPr>
          <w:p w14:paraId="34764FDE"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39E2B983"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Lista spawaczy uczestniczących w zadaniu</w:t>
            </w:r>
          </w:p>
        </w:tc>
        <w:tc>
          <w:tcPr>
            <w:tcW w:w="1276" w:type="dxa"/>
          </w:tcPr>
          <w:p w14:paraId="49F3A377"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22D2F402"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3D3A3508" w14:textId="77777777" w:rsidTr="004E62EF">
        <w:trPr>
          <w:trHeight w:val="340"/>
        </w:trPr>
        <w:tc>
          <w:tcPr>
            <w:tcW w:w="851" w:type="dxa"/>
            <w:vAlign w:val="center"/>
          </w:tcPr>
          <w:p w14:paraId="01DD6AAD"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6520FAB"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Lista WPS-ów zastosowanych w zadaniu</w:t>
            </w:r>
          </w:p>
        </w:tc>
        <w:tc>
          <w:tcPr>
            <w:tcW w:w="1276" w:type="dxa"/>
          </w:tcPr>
          <w:p w14:paraId="352FDC0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0818DF46"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380A4E62" w14:textId="77777777" w:rsidTr="004E62EF">
        <w:trPr>
          <w:trHeight w:val="340"/>
        </w:trPr>
        <w:tc>
          <w:tcPr>
            <w:tcW w:w="851" w:type="dxa"/>
            <w:vAlign w:val="center"/>
          </w:tcPr>
          <w:p w14:paraId="7D113B03"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911CA6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Lista sprzętu spawalniczego zastosowanego w realizacji</w:t>
            </w:r>
          </w:p>
        </w:tc>
        <w:tc>
          <w:tcPr>
            <w:tcW w:w="1276" w:type="dxa"/>
          </w:tcPr>
          <w:p w14:paraId="5A8E322C"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1C27A5A4"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1CD06DFA" w14:textId="77777777" w:rsidTr="004E62EF">
        <w:trPr>
          <w:trHeight w:val="340"/>
        </w:trPr>
        <w:tc>
          <w:tcPr>
            <w:tcW w:w="851" w:type="dxa"/>
            <w:vAlign w:val="center"/>
          </w:tcPr>
          <w:p w14:paraId="7E6DDC37"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7A6294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Protokoły z badań nieniszczących /NDT/</w:t>
            </w:r>
          </w:p>
        </w:tc>
        <w:tc>
          <w:tcPr>
            <w:tcW w:w="1276" w:type="dxa"/>
          </w:tcPr>
          <w:p w14:paraId="1C8AA060"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0D3747F6"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46A153A1" w14:textId="77777777" w:rsidTr="004E62EF">
        <w:trPr>
          <w:trHeight w:val="340"/>
        </w:trPr>
        <w:tc>
          <w:tcPr>
            <w:tcW w:w="851" w:type="dxa"/>
            <w:vAlign w:val="center"/>
          </w:tcPr>
          <w:p w14:paraId="0317DFD9"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45F33B02"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Protokoły z pomiarów luzów itp.</w:t>
            </w:r>
          </w:p>
        </w:tc>
        <w:tc>
          <w:tcPr>
            <w:tcW w:w="1276" w:type="dxa"/>
          </w:tcPr>
          <w:p w14:paraId="1F2B97E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666EE057"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0DF3916A" w14:textId="77777777" w:rsidTr="004E62EF">
        <w:trPr>
          <w:trHeight w:val="340"/>
        </w:trPr>
        <w:tc>
          <w:tcPr>
            <w:tcW w:w="851" w:type="dxa"/>
            <w:vAlign w:val="center"/>
          </w:tcPr>
          <w:p w14:paraId="36122227"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0B503C3"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Przewodnik warsztatowy wykonanych prac</w:t>
            </w:r>
          </w:p>
        </w:tc>
        <w:tc>
          <w:tcPr>
            <w:tcW w:w="1276" w:type="dxa"/>
          </w:tcPr>
          <w:p w14:paraId="6B5E489F"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1B14F479"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4D3686D4" w14:textId="77777777" w:rsidTr="004E62EF">
        <w:trPr>
          <w:trHeight w:val="340"/>
        </w:trPr>
        <w:tc>
          <w:tcPr>
            <w:tcW w:w="851" w:type="dxa"/>
            <w:vAlign w:val="center"/>
          </w:tcPr>
          <w:p w14:paraId="541E3F9C"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77B350A"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Poświadczenia / Oświadczenia</w:t>
            </w:r>
          </w:p>
        </w:tc>
        <w:tc>
          <w:tcPr>
            <w:tcW w:w="1276" w:type="dxa"/>
          </w:tcPr>
          <w:p w14:paraId="3CAE93A7"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10635167"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24DE9834" w14:textId="77777777" w:rsidTr="004E62EF">
        <w:trPr>
          <w:trHeight w:val="340"/>
        </w:trPr>
        <w:tc>
          <w:tcPr>
            <w:tcW w:w="851" w:type="dxa"/>
            <w:vAlign w:val="center"/>
          </w:tcPr>
          <w:p w14:paraId="3FDF4583"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737A8BE7"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Szkice, rysunki – dokumentacja </w:t>
            </w:r>
            <w:proofErr w:type="spellStart"/>
            <w:r w:rsidRPr="00C25CB4">
              <w:rPr>
                <w:rFonts w:ascii="Franklin Gothic Book" w:hAnsi="Franklin Gothic Book"/>
                <w:sz w:val="22"/>
                <w:szCs w:val="22"/>
                <w:lang w:eastAsia="en-US"/>
              </w:rPr>
              <w:t>pomontażowa</w:t>
            </w:r>
            <w:proofErr w:type="spellEnd"/>
            <w:r w:rsidRPr="00C25CB4">
              <w:rPr>
                <w:rFonts w:ascii="Franklin Gothic Book" w:hAnsi="Franklin Gothic Book"/>
                <w:sz w:val="22"/>
                <w:szCs w:val="22"/>
                <w:lang w:eastAsia="en-US"/>
              </w:rPr>
              <w:t xml:space="preserve"> z naniesionymi zmianami</w:t>
            </w:r>
          </w:p>
        </w:tc>
        <w:tc>
          <w:tcPr>
            <w:tcW w:w="1276" w:type="dxa"/>
          </w:tcPr>
          <w:p w14:paraId="3F560A8A"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c>
          <w:tcPr>
            <w:tcW w:w="2410" w:type="dxa"/>
          </w:tcPr>
          <w:p w14:paraId="62DF2014"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69625D2C" w14:textId="77777777" w:rsidTr="004E62EF">
        <w:trPr>
          <w:trHeight w:val="340"/>
        </w:trPr>
        <w:tc>
          <w:tcPr>
            <w:tcW w:w="851" w:type="dxa"/>
            <w:vAlign w:val="center"/>
          </w:tcPr>
          <w:p w14:paraId="0A81BCD0"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E353AB3"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Protokół kontroli spełnienia minimalnych wymagań dotyczących bezpieczeństwa i higieny pracy w zakresie użytkowania maszyny</w:t>
            </w:r>
          </w:p>
        </w:tc>
        <w:tc>
          <w:tcPr>
            <w:tcW w:w="1276" w:type="dxa"/>
          </w:tcPr>
          <w:p w14:paraId="4B19B546"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344C2CE0"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Instrukcja przeprowadzania oceny minimalnych wymagań dotyczących bezpieczeństwa i </w:t>
            </w:r>
            <w:r w:rsidRPr="00C25CB4">
              <w:rPr>
                <w:rFonts w:ascii="Franklin Gothic Book" w:hAnsi="Franklin Gothic Book"/>
                <w:sz w:val="22"/>
                <w:szCs w:val="22"/>
                <w:lang w:eastAsia="en-US"/>
              </w:rPr>
              <w:lastRenderedPageBreak/>
              <w:t xml:space="preserve">higieny pracy w zakresie użytkowania maszyny nr I/MR/P/9/2012 </w:t>
            </w:r>
          </w:p>
        </w:tc>
      </w:tr>
      <w:tr w:rsidR="004E62EF" w:rsidRPr="00C25CB4" w14:paraId="58634B59" w14:textId="77777777" w:rsidTr="004E62EF">
        <w:trPr>
          <w:trHeight w:val="340"/>
        </w:trPr>
        <w:tc>
          <w:tcPr>
            <w:tcW w:w="851" w:type="dxa"/>
            <w:vAlign w:val="center"/>
          </w:tcPr>
          <w:p w14:paraId="7D9D4BFB"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1678C4B6"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Zgłoszenie gotowości urządzeń do odbioru</w:t>
            </w:r>
          </w:p>
        </w:tc>
        <w:tc>
          <w:tcPr>
            <w:tcW w:w="1276" w:type="dxa"/>
          </w:tcPr>
          <w:p w14:paraId="321F3C94"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7363D806"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6470C2DD" w14:textId="77777777" w:rsidTr="004E62EF">
        <w:trPr>
          <w:trHeight w:val="340"/>
        </w:trPr>
        <w:tc>
          <w:tcPr>
            <w:tcW w:w="851" w:type="dxa"/>
            <w:vAlign w:val="center"/>
          </w:tcPr>
          <w:p w14:paraId="744E8832"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03CBD177"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Raport końcowy z wykonanych prac zawierający uwagi / zalecenia dotyczące remontowanego urządzenia/obiektu,  w tym  układów i urządzeń współdziałających oraz dokumentację zdjęciową</w:t>
            </w:r>
          </w:p>
        </w:tc>
        <w:tc>
          <w:tcPr>
            <w:tcW w:w="1276" w:type="dxa"/>
          </w:tcPr>
          <w:p w14:paraId="3D2F79E7"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61646B2F"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1F73C7F0" w14:textId="77777777" w:rsidTr="004E62EF">
        <w:trPr>
          <w:trHeight w:val="340"/>
        </w:trPr>
        <w:tc>
          <w:tcPr>
            <w:tcW w:w="851" w:type="dxa"/>
            <w:vAlign w:val="center"/>
          </w:tcPr>
          <w:p w14:paraId="54F07B7D"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28BE5722" w14:textId="77777777" w:rsidR="004E62EF" w:rsidRPr="00C25CB4" w:rsidRDefault="004E62EF" w:rsidP="00C25CB4">
            <w:pPr>
              <w:tabs>
                <w:tab w:val="clear" w:pos="3402"/>
              </w:tabs>
              <w:spacing w:after="200" w:line="276" w:lineRule="auto"/>
              <w:jc w:val="both"/>
              <w:rPr>
                <w:rFonts w:ascii="Franklin Gothic Book" w:hAnsi="Franklin Gothic Book"/>
                <w:sz w:val="22"/>
                <w:szCs w:val="22"/>
                <w:lang w:eastAsia="en-US"/>
              </w:rPr>
            </w:pPr>
            <w:r w:rsidRPr="00C25CB4">
              <w:rPr>
                <w:rFonts w:ascii="Franklin Gothic Book" w:hAnsi="Franklin Gothic Book"/>
                <w:sz w:val="22"/>
                <w:szCs w:val="22"/>
                <w:lang w:eastAsia="en-US"/>
              </w:rPr>
              <w:t xml:space="preserve">Protokoły odbiorów końcowy </w:t>
            </w:r>
          </w:p>
          <w:p w14:paraId="29217C55"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 uzgodniony przez strony i zatwierdzony )</w:t>
            </w:r>
          </w:p>
        </w:tc>
        <w:tc>
          <w:tcPr>
            <w:tcW w:w="1276" w:type="dxa"/>
          </w:tcPr>
          <w:p w14:paraId="04AB9F93"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471583F2"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r w:rsidR="004E62EF" w:rsidRPr="00C25CB4" w14:paraId="36A8EFBB" w14:textId="77777777" w:rsidTr="004E62EF">
        <w:trPr>
          <w:trHeight w:val="340"/>
        </w:trPr>
        <w:tc>
          <w:tcPr>
            <w:tcW w:w="851" w:type="dxa"/>
            <w:vAlign w:val="center"/>
          </w:tcPr>
          <w:p w14:paraId="37CA00AE" w14:textId="77777777" w:rsidR="004E62EF" w:rsidRPr="00C25CB4" w:rsidRDefault="004E62EF" w:rsidP="00C25CB4">
            <w:pPr>
              <w:numPr>
                <w:ilvl w:val="0"/>
                <w:numId w:val="8"/>
              </w:numPr>
              <w:tabs>
                <w:tab w:val="clear" w:pos="3402"/>
              </w:tabs>
              <w:spacing w:after="200" w:line="276" w:lineRule="auto"/>
              <w:contextualSpacing/>
              <w:jc w:val="both"/>
              <w:rPr>
                <w:rFonts w:ascii="Franklin Gothic Book" w:hAnsi="Franklin Gothic Book"/>
                <w:sz w:val="22"/>
                <w:szCs w:val="22"/>
                <w:lang w:eastAsia="en-US"/>
              </w:rPr>
            </w:pPr>
          </w:p>
        </w:tc>
        <w:tc>
          <w:tcPr>
            <w:tcW w:w="5812" w:type="dxa"/>
            <w:vAlign w:val="center"/>
          </w:tcPr>
          <w:p w14:paraId="5B88D96B"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Protokoły odbioru do uruchomienia i po ruchu próbnym</w:t>
            </w:r>
          </w:p>
        </w:tc>
        <w:tc>
          <w:tcPr>
            <w:tcW w:w="1276" w:type="dxa"/>
          </w:tcPr>
          <w:p w14:paraId="2C09BF48"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r w:rsidRPr="00C25CB4">
              <w:rPr>
                <w:rFonts w:ascii="Franklin Gothic Book" w:hAnsi="Franklin Gothic Book"/>
                <w:sz w:val="22"/>
                <w:szCs w:val="22"/>
                <w:lang w:eastAsia="en-US"/>
              </w:rPr>
              <w:t>x</w:t>
            </w:r>
          </w:p>
        </w:tc>
        <w:tc>
          <w:tcPr>
            <w:tcW w:w="2410" w:type="dxa"/>
          </w:tcPr>
          <w:p w14:paraId="0CFBE5BB" w14:textId="77777777" w:rsidR="004E62EF" w:rsidRPr="00C25CB4" w:rsidRDefault="004E62EF" w:rsidP="00C25CB4">
            <w:pPr>
              <w:tabs>
                <w:tab w:val="clear" w:pos="3402"/>
              </w:tabs>
              <w:spacing w:after="200" w:line="276" w:lineRule="auto"/>
              <w:contextualSpacing/>
              <w:jc w:val="both"/>
              <w:rPr>
                <w:rFonts w:ascii="Franklin Gothic Book" w:hAnsi="Franklin Gothic Book"/>
                <w:sz w:val="22"/>
                <w:szCs w:val="22"/>
                <w:lang w:eastAsia="en-US"/>
              </w:rPr>
            </w:pPr>
          </w:p>
        </w:tc>
      </w:tr>
    </w:tbl>
    <w:p w14:paraId="0A01A6A3"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WYMAGANIA TECHNICZNE</w:t>
      </w:r>
    </w:p>
    <w:p w14:paraId="7C627C8D"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Cięcie i ukosowanie</w:t>
      </w:r>
    </w:p>
    <w:p w14:paraId="6951160C"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Rodzaj skosu jak również rozmiar powinien być dobrany w funkcji grubości materiału, który będzie spawany po to, aby maksymalnie zmniejszyć ilość spoiwa. Zamawiającemu należy przedstawić stosowaną normę.</w:t>
      </w:r>
    </w:p>
    <w:p w14:paraId="66C7A8B1"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Na skośne ściętych rurkach P91/T91  (EN 13480) należy przed spawaniem przeprowadzić badania PT/MT.</w:t>
      </w:r>
    </w:p>
    <w:p w14:paraId="149F8271"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p w14:paraId="465BF15B"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Spawanie</w:t>
      </w:r>
    </w:p>
    <w:p w14:paraId="504714C3" w14:textId="77777777" w:rsidR="004E62EF" w:rsidRPr="00C25CB4" w:rsidRDefault="004E62EF" w:rsidP="00C25CB4">
      <w:pPr>
        <w:pStyle w:val="Akapitzlist"/>
        <w:spacing w:after="160"/>
        <w:ind w:left="792"/>
        <w:jc w:val="both"/>
        <w:rPr>
          <w:rFonts w:ascii="Franklin Gothic Book" w:hAnsi="Franklin Gothic Book" w:cstheme="minorHAnsi"/>
          <w:b/>
          <w:color w:val="000000"/>
        </w:rPr>
      </w:pPr>
      <w:r w:rsidRPr="00C25CB4">
        <w:rPr>
          <w:rFonts w:ascii="Franklin Gothic Book" w:hAnsi="Franklin Gothic Book" w:cstheme="minorHAnsi"/>
          <w:color w:val="000000"/>
        </w:rPr>
        <w:t>Kwalifikacja technologii spawania</w:t>
      </w:r>
    </w:p>
    <w:p w14:paraId="51F45B79"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26661A9C"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p w14:paraId="36178A7F"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Kwalifikacja spawacza</w:t>
      </w:r>
    </w:p>
    <w:p w14:paraId="4028E9FA"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7CA4EC5D"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5E0CB61A"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28B2E946"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 xml:space="preserve">Spawy są znakowane tak, aby umożliwić identyfikację spawacza, który je wykonał.  </w:t>
      </w:r>
    </w:p>
    <w:p w14:paraId="72ABF67F"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p w14:paraId="4A1C5EB2"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lastRenderedPageBreak/>
        <w:t>Spawanie</w:t>
      </w:r>
    </w:p>
    <w:p w14:paraId="3D69B68B"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Końcówki rur, które będą spawane, mają być przygotowane zgodnie z odpowiednimi Normami.</w:t>
      </w:r>
    </w:p>
    <w:p w14:paraId="1B8CD135"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Wykonawca prowadzi i udostępnia Zamawiającemu lub jego przedstawicielowi, zarówno na warsztacie lub w miejscu montażu, dostatecznie oznaczoną dokumentacje z rejestrem wszystkich spawów, przeglądów, kontroli i napraw spawów.</w:t>
      </w:r>
    </w:p>
    <w:p w14:paraId="0442A883"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0C475D4B"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28D2C676"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Zastosowanie mają wszystkie istotne parametry opisane w normie EN ISO 15614-1 lub równoważnej .</w:t>
      </w:r>
    </w:p>
    <w:p w14:paraId="391469E5" w14:textId="77777777" w:rsidR="004E62EF" w:rsidRPr="00C25CB4" w:rsidRDefault="004E62EF" w:rsidP="00C25CB4">
      <w:pPr>
        <w:pStyle w:val="Akapitzlist"/>
        <w:spacing w:after="160"/>
        <w:ind w:left="1224"/>
        <w:jc w:val="both"/>
        <w:rPr>
          <w:rFonts w:ascii="Franklin Gothic Book" w:hAnsi="Franklin Gothic Book" w:cstheme="minorHAnsi"/>
          <w:color w:val="000000"/>
        </w:rPr>
      </w:pPr>
    </w:p>
    <w:p w14:paraId="5F2F458A"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Spawanie tymczasowych mocowań</w:t>
      </w:r>
    </w:p>
    <w:p w14:paraId="338BA6AF"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0F866277"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Tymczasowe spawy nawet, jeśli będą później usunięte, należy po wykonaniu wyżarzać dla stali chromowej 9- 12% Cr.</w:t>
      </w:r>
    </w:p>
    <w:p w14:paraId="317C2F5F"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p w14:paraId="04321593"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Harmonogram spawania</w:t>
      </w:r>
    </w:p>
    <w:p w14:paraId="10725583"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Wykonawca przedkłada Zamawiającemu kompletny harmonogram spawania na miejscu montażu.</w:t>
      </w:r>
    </w:p>
    <w:p w14:paraId="0D474368"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Wykonawca będzie notował wszelkiego rodzaju wady spawów. Procedury naprawy należy przedłożyć Zamawiającemu do kontroli.</w:t>
      </w:r>
    </w:p>
    <w:p w14:paraId="01F1A4D5"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p w14:paraId="2E4D2DC3"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Badania nieniszczące spawów</w:t>
      </w:r>
    </w:p>
    <w:p w14:paraId="61E15606"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Próby nieniszczące spawów na różnych układach przeprowadzane są zgodnie ze stosowanymi normami i przepisami projektowymi w oparciu o Program Kontroli i Badań (</w:t>
      </w:r>
      <w:proofErr w:type="spellStart"/>
      <w:r w:rsidRPr="00C25CB4">
        <w:rPr>
          <w:rFonts w:ascii="Franklin Gothic Book" w:hAnsi="Franklin Gothic Book" w:cstheme="minorHAnsi"/>
          <w:color w:val="000000"/>
        </w:rPr>
        <w:t>PKiB</w:t>
      </w:r>
      <w:proofErr w:type="spellEnd"/>
      <w:r w:rsidRPr="00C25CB4">
        <w:rPr>
          <w:rFonts w:ascii="Franklin Gothic Book" w:hAnsi="Franklin Gothic Book" w:cstheme="minorHAnsi"/>
          <w:color w:val="000000"/>
        </w:rPr>
        <w:t>).</w:t>
      </w:r>
    </w:p>
    <w:p w14:paraId="1CAE2043"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p w14:paraId="5F187C62"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Wyżarzanie</w:t>
      </w:r>
    </w:p>
    <w:p w14:paraId="4968B7D5"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Wygrzewanie wstępne, temperatura </w:t>
      </w:r>
      <w:proofErr w:type="spellStart"/>
      <w:r w:rsidRPr="00C25CB4">
        <w:rPr>
          <w:rFonts w:ascii="Franklin Gothic Book" w:hAnsi="Franklin Gothic Book" w:cstheme="minorHAnsi"/>
          <w:color w:val="000000"/>
        </w:rPr>
        <w:t>międzyściegowa</w:t>
      </w:r>
      <w:proofErr w:type="spellEnd"/>
      <w:r w:rsidRPr="00C25CB4">
        <w:rPr>
          <w:rFonts w:ascii="Franklin Gothic Book" w:hAnsi="Franklin Gothic Book" w:cstheme="minorHAnsi"/>
          <w:color w:val="000000"/>
        </w:rPr>
        <w:t>, chłodzenie przed obróbką cieplną po spawaniu ( PWHT) oraz wyżarzanie stanowią krytyczne czynniki dla wykonania udanych spawów szczególnie dla stali chromowej 9- 12%Cr.</w:t>
      </w:r>
    </w:p>
    <w:p w14:paraId="5161465C"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minimalna temperatura wygrzewania wstępnego nie może być niższa niż 180°C dla cienkich ścianek (&lt;10 mm) lub 200°C dla grubości ścianki powyżej 10 mm. Maksymalny poziom twardości wynikowej musi być poniżej 350HV10 i powinien być wykazany przez procedurę kwalifikacyjną.</w:t>
      </w:r>
    </w:p>
    <w:p w14:paraId="1BD52B6A"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Nagrzewanie wstępne należy wykonywać nagrzewarką elektro-rezystancyjną. Dla tymczasowych miejscowych spawów </w:t>
      </w:r>
      <w:proofErr w:type="spellStart"/>
      <w:r w:rsidRPr="00C25CB4">
        <w:rPr>
          <w:rFonts w:ascii="Franklin Gothic Book" w:hAnsi="Franklin Gothic Book" w:cstheme="minorHAnsi"/>
          <w:color w:val="000000"/>
        </w:rPr>
        <w:t>szczepnych</w:t>
      </w:r>
      <w:proofErr w:type="spellEnd"/>
      <w:r w:rsidRPr="00C25CB4">
        <w:rPr>
          <w:rFonts w:ascii="Franklin Gothic Book" w:hAnsi="Franklin Gothic Book" w:cstheme="minorHAnsi"/>
          <w:color w:val="000000"/>
        </w:rPr>
        <w:t>, przy użyciu palników gazowych (nie dopuszcza się wykorzystywania palników acetylenowo - tlenowych), minimalna temperatura nagrzewania wstępnego powinna być zwiększona o 50°C i powinna być zastosowana na wystarczająco szerokiej powierzchni.</w:t>
      </w:r>
    </w:p>
    <w:p w14:paraId="5BEF3BE0"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Minimalną temperaturę nagrzewania wstępnego należy kontrolować przy użyciu kalibrowanej termopary lub termometrem cyfrowym (miejscowe nagrzewanie wstępne palnikiem </w:t>
      </w:r>
      <w:r w:rsidRPr="00C25CB4">
        <w:rPr>
          <w:rFonts w:ascii="Franklin Gothic Book" w:hAnsi="Franklin Gothic Book" w:cstheme="minorHAnsi"/>
          <w:color w:val="000000"/>
        </w:rPr>
        <w:lastRenderedPageBreak/>
        <w:t>gazowym). Liczbę i rozmieszczenie termopar należy przedłożyć do akceptacji Zamawiającego.  W przypadku ciężkich płatów ścian należy wykazać, że wewnętrzna powierzchnia jest nagrzewana przynajmniej do temperatury minimalnej.</w:t>
      </w:r>
    </w:p>
    <w:p w14:paraId="03D8ED53"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Maksymalna temperatura </w:t>
      </w:r>
      <w:proofErr w:type="spellStart"/>
      <w:r w:rsidRPr="00C25CB4">
        <w:rPr>
          <w:rFonts w:ascii="Franklin Gothic Book" w:hAnsi="Franklin Gothic Book" w:cstheme="minorHAnsi"/>
          <w:color w:val="000000"/>
        </w:rPr>
        <w:t>międzyściegowa</w:t>
      </w:r>
      <w:proofErr w:type="spellEnd"/>
      <w:r w:rsidRPr="00C25CB4">
        <w:rPr>
          <w:rFonts w:ascii="Franklin Gothic Book" w:hAnsi="Franklin Gothic Book" w:cstheme="minorHAnsi"/>
          <w:color w:val="000000"/>
        </w:rPr>
        <w:t xml:space="preserve"> powinna wynosić 300°C i musi być kontrolowana podczas spawania za pomocą kalibrowanych termometrów cyfrowych na wierzchniej warstwie spawu.</w:t>
      </w:r>
    </w:p>
    <w:p w14:paraId="341540AD"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Po wykonaniu spawania spaw powinien przez wystarczająco długi czas (około 1 godz.) stygnąć pod izolacją do temperatury poniżej </w:t>
      </w:r>
      <w:proofErr w:type="spellStart"/>
      <w:r w:rsidRPr="00C25CB4">
        <w:rPr>
          <w:rFonts w:ascii="Franklin Gothic Book" w:hAnsi="Franklin Gothic Book" w:cstheme="minorHAnsi"/>
          <w:color w:val="000000"/>
        </w:rPr>
        <w:t>Mf</w:t>
      </w:r>
      <w:proofErr w:type="spellEnd"/>
      <w:r w:rsidRPr="00C25CB4">
        <w:rPr>
          <w:rFonts w:ascii="Franklin Gothic Book" w:hAnsi="Franklin Gothic Book" w:cstheme="minorHAnsi"/>
          <w:color w:val="000000"/>
        </w:rPr>
        <w:t>. Studzenie do temperatury otoczenia jest dopuszczalne o ile spaw nie jest usztywniony (np. spawanie na warsztacie) bądź grubość ścianki jest mniejsza niż 80 mm</w:t>
      </w:r>
    </w:p>
    <w:p w14:paraId="2E5EF72E"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0C3D5A62"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Żadne spawy nie mogą pozostać bez obróbki cieplnej. Obróbka cieplna po spawaniu PWHT jest wymagana dla wszystkich grubości.</w:t>
      </w:r>
    </w:p>
    <w:p w14:paraId="28C11DB2"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przedkłada procedurę obróbki cieplnej do akceptacji Zamawiającego. Procedura musi określić, jako minimum:</w:t>
      </w:r>
    </w:p>
    <w:p w14:paraId="139D0311" w14:textId="77777777" w:rsidR="004E62EF" w:rsidRPr="00C25CB4" w:rsidRDefault="004E62EF" w:rsidP="00C25CB4">
      <w:pPr>
        <w:pStyle w:val="Akapitzlist"/>
        <w:numPr>
          <w:ilvl w:val="2"/>
          <w:numId w:val="9"/>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Użytą metodę: w piecu bądź miejscową z nagrzewarką elektro-rezystancyjną.</w:t>
      </w:r>
    </w:p>
    <w:p w14:paraId="098B6F02" w14:textId="77777777" w:rsidR="004E62EF" w:rsidRPr="00C25CB4" w:rsidRDefault="004E62EF" w:rsidP="00C25CB4">
      <w:pPr>
        <w:pStyle w:val="Akapitzlist"/>
        <w:numPr>
          <w:ilvl w:val="2"/>
          <w:numId w:val="9"/>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Materiał maty grzewczej</w:t>
      </w:r>
    </w:p>
    <w:p w14:paraId="452E4C4F" w14:textId="77777777" w:rsidR="004E62EF" w:rsidRPr="00C25CB4" w:rsidRDefault="004E62EF" w:rsidP="00C25CB4">
      <w:pPr>
        <w:pStyle w:val="Akapitzlist"/>
        <w:numPr>
          <w:ilvl w:val="2"/>
          <w:numId w:val="9"/>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temperatura i czas podtrzymania przy wyżarzaniu, które są najbardziej odpowiednie dla zapewnienia właściwych właściwości mechanicznych. Rodzaj używanych termopar, ich liczba i rozmieszczenie oraz kalibracja.</w:t>
      </w:r>
    </w:p>
    <w:p w14:paraId="1C324F77" w14:textId="77777777" w:rsidR="004E62EF" w:rsidRPr="00C25CB4" w:rsidRDefault="004E62EF" w:rsidP="00C25CB4">
      <w:pPr>
        <w:pStyle w:val="Akapitzlist"/>
        <w:numPr>
          <w:ilvl w:val="2"/>
          <w:numId w:val="9"/>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gradienty temperatur pomiędzy powierzchnią wewnętrzną i zewnętrzną w przypadku elementów grubościennych</w:t>
      </w:r>
    </w:p>
    <w:p w14:paraId="511F36C3" w14:textId="77777777" w:rsidR="004E62EF" w:rsidRPr="00C25CB4" w:rsidRDefault="004E62EF" w:rsidP="00C25CB4">
      <w:pPr>
        <w:pStyle w:val="Akapitzlist"/>
        <w:numPr>
          <w:ilvl w:val="2"/>
          <w:numId w:val="9"/>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szybkość podgrzewania i studzenia</w:t>
      </w:r>
    </w:p>
    <w:p w14:paraId="3584A8F6" w14:textId="77777777" w:rsidR="004E62EF" w:rsidRPr="00C25CB4" w:rsidRDefault="004E62EF" w:rsidP="00C25CB4">
      <w:pPr>
        <w:pStyle w:val="Akapitzlist"/>
        <w:numPr>
          <w:ilvl w:val="2"/>
          <w:numId w:val="9"/>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3D52C234"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Zalecana temperatura i czas podtrzymania:</w:t>
      </w:r>
    </w:p>
    <w:p w14:paraId="2AF120C1" w14:textId="77777777" w:rsidR="004E62EF" w:rsidRPr="00C25CB4" w:rsidRDefault="004E62EF" w:rsidP="00C25CB4">
      <w:pPr>
        <w:pStyle w:val="Akapitzlist"/>
        <w:spacing w:after="160"/>
        <w:ind w:left="1224"/>
        <w:jc w:val="both"/>
        <w:rPr>
          <w:rFonts w:ascii="Franklin Gothic Book" w:hAnsi="Franklin Gothic Book" w:cstheme="minorHAnsi"/>
          <w:color w:val="000000"/>
        </w:rPr>
      </w:pPr>
    </w:p>
    <w:p w14:paraId="7F825A1C" w14:textId="77777777" w:rsidR="004E62EF" w:rsidRPr="00C25CB4" w:rsidRDefault="004E62EF" w:rsidP="00C25CB4">
      <w:pPr>
        <w:pStyle w:val="Akapitzlist"/>
        <w:numPr>
          <w:ilvl w:val="0"/>
          <w:numId w:val="10"/>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dla stali chromowych 9-12% Cr</w:t>
      </w:r>
    </w:p>
    <w:p w14:paraId="46C7E7BF" w14:textId="77777777" w:rsidR="004E62EF" w:rsidRPr="00C25CB4" w:rsidRDefault="004E62EF" w:rsidP="00C25CB4">
      <w:pPr>
        <w:pStyle w:val="Akapitzlist"/>
        <w:spacing w:after="160"/>
        <w:ind w:left="1224"/>
        <w:jc w:val="both"/>
        <w:rPr>
          <w:rFonts w:ascii="Franklin Gothic Book" w:hAnsi="Franklin Gothic Book" w:cstheme="minorHAnsi"/>
          <w:color w:val="000000"/>
        </w:rPr>
      </w:pPr>
    </w:p>
    <w:p w14:paraId="7E1262B9" w14:textId="77777777" w:rsidR="004E62EF" w:rsidRPr="00C25CB4" w:rsidRDefault="004E62EF" w:rsidP="00C25CB4">
      <w:pPr>
        <w:pStyle w:val="Akapitzlist"/>
        <w:spacing w:after="160"/>
        <w:ind w:left="1224"/>
        <w:jc w:val="both"/>
        <w:rPr>
          <w:rFonts w:ascii="Franklin Gothic Book" w:hAnsi="Franklin Gothic Book" w:cstheme="minorHAnsi"/>
          <w:color w:val="000000"/>
        </w:rPr>
      </w:pPr>
      <w:r w:rsidRPr="00C25CB4">
        <w:rPr>
          <w:rFonts w:ascii="Franklin Gothic Book" w:hAnsi="Franklin Gothic Book" w:cstheme="minorHAnsi"/>
          <w:color w:val="000000"/>
        </w:rPr>
        <w:t xml:space="preserve">Zazwyczaj, temperatura powinna wynosić pomiędzy 740°-780°C w zależności od zaleceń producenta stali. Jeśli wybrane temperatury podtrzymania wynoszą powyżej 760°C, </w:t>
      </w:r>
      <w:proofErr w:type="spellStart"/>
      <w:r w:rsidRPr="00C25CB4">
        <w:rPr>
          <w:rFonts w:ascii="Franklin Gothic Book" w:hAnsi="Franklin Gothic Book" w:cstheme="minorHAnsi"/>
          <w:color w:val="000000"/>
        </w:rPr>
        <w:t>Aci</w:t>
      </w:r>
      <w:proofErr w:type="spellEnd"/>
      <w:r w:rsidRPr="00C25CB4">
        <w:rPr>
          <w:rFonts w:ascii="Franklin Gothic Book" w:hAnsi="Franklin Gothic Book" w:cstheme="minorHAnsi"/>
          <w:color w:val="000000"/>
        </w:rPr>
        <w:t xml:space="preserve"> to temperatury dla materiałów spawalniczych powinny być zweryfikowane po to, aby nie prowadzić obróbki cieplnej powyżej temperatury </w:t>
      </w:r>
      <w:proofErr w:type="spellStart"/>
      <w:r w:rsidRPr="00C25CB4">
        <w:rPr>
          <w:rFonts w:ascii="Franklin Gothic Book" w:hAnsi="Franklin Gothic Book" w:cstheme="minorHAnsi"/>
          <w:color w:val="000000"/>
        </w:rPr>
        <w:t>Aci</w:t>
      </w:r>
      <w:proofErr w:type="spellEnd"/>
      <w:r w:rsidRPr="00C25CB4">
        <w:rPr>
          <w:rFonts w:ascii="Franklin Gothic Book" w:hAnsi="Franklin Gothic Book" w:cstheme="minorHAnsi"/>
          <w:color w:val="000000"/>
        </w:rPr>
        <w:t>. Zalecane czasy podtrzymania wynoszą 1 godz./25 mm z minimum 2 godz. dla metody spawania elektrodą otuloną SMAW oraz 4h dla metody spawania łukiem krytym SAW. Należy zachować ostrożność, aby nie doprowadzić do nadmiernego odpuszczenia materiału!</w:t>
      </w:r>
    </w:p>
    <w:p w14:paraId="22625955" w14:textId="77777777" w:rsidR="004E62EF" w:rsidRPr="00C25CB4" w:rsidRDefault="004E62EF" w:rsidP="00C25CB4">
      <w:pPr>
        <w:pStyle w:val="Akapitzlist"/>
        <w:numPr>
          <w:ilvl w:val="0"/>
          <w:numId w:val="10"/>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dla stali 2 1/4%Cr</w:t>
      </w:r>
    </w:p>
    <w:p w14:paraId="3209CAC0" w14:textId="77777777" w:rsidR="004E62EF" w:rsidRPr="00C25CB4" w:rsidRDefault="004E62EF" w:rsidP="00C25CB4">
      <w:pPr>
        <w:pStyle w:val="Akapitzlist"/>
        <w:spacing w:after="160"/>
        <w:ind w:left="1224"/>
        <w:jc w:val="both"/>
        <w:rPr>
          <w:rFonts w:ascii="Franklin Gothic Book" w:hAnsi="Franklin Gothic Book" w:cstheme="minorHAnsi"/>
          <w:color w:val="000000"/>
        </w:rPr>
      </w:pPr>
      <w:r w:rsidRPr="00C25CB4">
        <w:rPr>
          <w:rFonts w:ascii="Franklin Gothic Book" w:hAnsi="Franklin Gothic Book" w:cstheme="minorHAnsi"/>
          <w:color w:val="000000"/>
        </w:rPr>
        <w:lastRenderedPageBreak/>
        <w:t>Rury cienkościenne (&lt;10 mm) mogą być spawane bez obróbki cieplej po spawaniu PWHT, ale zgodnie z EN 12952, a karta technologiczne połączeń spawanych PQR powinna wykazać poziom twardości poniżej 350HV10.</w:t>
      </w:r>
    </w:p>
    <w:p w14:paraId="3CB3FC6B" w14:textId="77777777" w:rsidR="004E62EF" w:rsidRPr="00C25CB4" w:rsidRDefault="004E62EF" w:rsidP="00C25CB4">
      <w:pPr>
        <w:pStyle w:val="Akapitzlist"/>
        <w:spacing w:after="160"/>
        <w:ind w:left="1224"/>
        <w:jc w:val="both"/>
        <w:rPr>
          <w:rFonts w:ascii="Franklin Gothic Book" w:hAnsi="Franklin Gothic Book" w:cstheme="minorHAnsi"/>
          <w:color w:val="000000"/>
        </w:rPr>
      </w:pPr>
      <w:r w:rsidRPr="00C25CB4">
        <w:rPr>
          <w:rFonts w:ascii="Franklin Gothic Book" w:hAnsi="Franklin Gothic Book" w:cstheme="minorHAnsi"/>
          <w:color w:val="000000"/>
        </w:rPr>
        <w:t>P23/P24 ciężkie elementy ścienne wymagają PWHT przy minimalnej temperaturze 740°C/2 h dla zagwarantowania minimalnego poziomu twardości.</w:t>
      </w:r>
    </w:p>
    <w:p w14:paraId="5FE77873" w14:textId="77777777" w:rsidR="004E62EF" w:rsidRPr="00C25CB4" w:rsidRDefault="004E62EF" w:rsidP="00C25CB4">
      <w:pPr>
        <w:pStyle w:val="Akapitzlist"/>
        <w:spacing w:after="160"/>
        <w:ind w:left="1224"/>
        <w:jc w:val="both"/>
        <w:rPr>
          <w:rFonts w:ascii="Franklin Gothic Book" w:hAnsi="Franklin Gothic Book" w:cstheme="minorHAnsi"/>
          <w:color w:val="000000"/>
        </w:rPr>
      </w:pPr>
    </w:p>
    <w:p w14:paraId="4E04BCFA"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Zabezpieczenie i malowanie</w:t>
      </w:r>
    </w:p>
    <w:p w14:paraId="26D29D8F"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Technologie malowania</w:t>
      </w:r>
    </w:p>
    <w:p w14:paraId="78F34F83"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Wykonawca przedłoży Zamawiającemu pełną propozycję systemów zabezpieczeń. Wykonawca powinien dostarczyć Zamawiającemu następującą informacje:</w:t>
      </w:r>
    </w:p>
    <w:p w14:paraId="293E4941" w14:textId="77777777" w:rsidR="004E62EF" w:rsidRPr="00C25CB4" w:rsidRDefault="004E62EF" w:rsidP="00C25CB4">
      <w:pPr>
        <w:pStyle w:val="Akapitzlist"/>
        <w:numPr>
          <w:ilvl w:val="2"/>
          <w:numId w:val="11"/>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zamierzony cel (elementy, które mają być zabezpieczone, zakres temperatur);</w:t>
      </w:r>
    </w:p>
    <w:p w14:paraId="558D1568" w14:textId="77777777" w:rsidR="004E62EF" w:rsidRPr="00C25CB4" w:rsidRDefault="004E62EF" w:rsidP="00C25CB4">
      <w:pPr>
        <w:pStyle w:val="Akapitzlist"/>
        <w:numPr>
          <w:ilvl w:val="2"/>
          <w:numId w:val="11"/>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przygotowanie powierzchni, powłoki nakładane na warsztacie, procedura nakładania, powłoki nakładane w miejscu montażu, grubość, metody malarskie (pędzel, natrysk), kontrole prowadzone na warsztacie i w miejscu montażu;</w:t>
      </w:r>
    </w:p>
    <w:p w14:paraId="207B2BF9" w14:textId="77777777" w:rsidR="004E62EF" w:rsidRPr="00C25CB4" w:rsidRDefault="004E62EF" w:rsidP="00C25CB4">
      <w:pPr>
        <w:pStyle w:val="Akapitzlist"/>
        <w:numPr>
          <w:ilvl w:val="2"/>
          <w:numId w:val="11"/>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paszport dla każdej warstwy malarskiej (techniczny i bezpieczeństwa).</w:t>
      </w:r>
    </w:p>
    <w:p w14:paraId="3052A63B" w14:textId="77777777" w:rsidR="004E62EF" w:rsidRPr="00C25CB4" w:rsidRDefault="004E62EF" w:rsidP="00C25CB4">
      <w:pPr>
        <w:pStyle w:val="Akapitzlist"/>
        <w:numPr>
          <w:ilvl w:val="2"/>
          <w:numId w:val="11"/>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Przedłożone technologie malowania dla części metalowych będą dostosowane do specyfiki warunków pracy urządzenia. Minimalna grubość suchej warstwy dla warunków zewnętrznych jest 160 µm.</w:t>
      </w:r>
    </w:p>
    <w:p w14:paraId="6DBFF6CE" w14:textId="77777777" w:rsidR="004E62EF" w:rsidRPr="00C25CB4" w:rsidRDefault="004E62EF" w:rsidP="00C25CB4">
      <w:pPr>
        <w:pStyle w:val="Akapitzlist"/>
        <w:spacing w:after="160"/>
        <w:ind w:left="1224"/>
        <w:jc w:val="both"/>
        <w:rPr>
          <w:rFonts w:ascii="Franklin Gothic Book" w:hAnsi="Franklin Gothic Book" w:cstheme="minorHAnsi"/>
          <w:color w:val="000000"/>
        </w:rPr>
      </w:pPr>
      <w:r w:rsidRPr="00C25CB4">
        <w:rPr>
          <w:rFonts w:ascii="Franklin Gothic Book" w:hAnsi="Franklin Gothic Book" w:cstheme="minorHAnsi"/>
          <w:color w:val="000000"/>
        </w:rPr>
        <w:t>Elementy ocynkowane po galwanizacji powinny być rektyfikowane.</w:t>
      </w:r>
    </w:p>
    <w:p w14:paraId="786C20B6"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Oznakowanie i numeracja</w:t>
      </w:r>
    </w:p>
    <w:p w14:paraId="672FEB43"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Należy stosować obecnie stosowany w Elektrowni Połaniec system numeracji i oznaczeń.</w:t>
      </w:r>
    </w:p>
    <w:p w14:paraId="34616100"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Wykonawca jest zobowiązany do odtworzenia oznaczeń i tabliczek KKS dla urządzeń objętych Umową.</w:t>
      </w:r>
    </w:p>
    <w:p w14:paraId="16D319EA"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Dokumentacja</w:t>
      </w:r>
    </w:p>
    <w:p w14:paraId="3B95E27A" w14:textId="77777777" w:rsidR="004E62EF" w:rsidRPr="00C25CB4" w:rsidRDefault="004E62EF" w:rsidP="00C25CB4">
      <w:pPr>
        <w:pStyle w:val="Akapitzlist"/>
        <w:spacing w:after="160"/>
        <w:ind w:left="792"/>
        <w:jc w:val="both"/>
        <w:rPr>
          <w:rFonts w:ascii="Franklin Gothic Book" w:hAnsi="Franklin Gothic Book" w:cstheme="minorHAnsi"/>
          <w:color w:val="000000"/>
        </w:rPr>
      </w:pPr>
      <w:r w:rsidRPr="00C25CB4">
        <w:rPr>
          <w:rFonts w:ascii="Franklin Gothic Book" w:hAnsi="Franklin Gothic Book" w:cstheme="minorHAnsi"/>
          <w:color w:val="000000"/>
        </w:rPr>
        <w:t>Dokumentacja techniczna związana z realizacja umowy będzie dostarczona Zamawiającemu w formie papierowej (1 egz.) + wersja elektroniczna w formacie pdf.</w:t>
      </w:r>
    </w:p>
    <w:p w14:paraId="001E2C34" w14:textId="77777777" w:rsidR="004E62EF" w:rsidRPr="00C25CB4" w:rsidRDefault="004E62EF" w:rsidP="00C25CB4">
      <w:pPr>
        <w:pStyle w:val="Akapitzlist"/>
        <w:spacing w:after="160"/>
        <w:ind w:left="792"/>
        <w:jc w:val="both"/>
        <w:rPr>
          <w:rFonts w:ascii="Franklin Gothic Book" w:hAnsi="Franklin Gothic Book" w:cstheme="minorHAnsi"/>
          <w:color w:val="000000"/>
        </w:rPr>
      </w:pPr>
    </w:p>
    <w:p w14:paraId="20927E1D" w14:textId="77777777" w:rsidR="004E62EF" w:rsidRPr="00C25CB4" w:rsidRDefault="004E62EF" w:rsidP="00C25CB4">
      <w:pPr>
        <w:pStyle w:val="Akapitzlist"/>
        <w:numPr>
          <w:ilvl w:val="0"/>
          <w:numId w:val="12"/>
        </w:numPr>
        <w:suppressAutoHyphens/>
        <w:spacing w:before="120" w:after="0"/>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REGULACJE PRAWNE,PRZEPISY I NORMY</w:t>
      </w:r>
    </w:p>
    <w:p w14:paraId="2EFCF35B"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będzie przestrzegał polskich przepisów prawnych łącznie z instrukcjami i przepisami wewnętrznych Zamawiającego takich jak dotyczące przepisów przeciwpożarowych i ubezpieczeniowych.</w:t>
      </w:r>
    </w:p>
    <w:p w14:paraId="3910C399"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532CA0BE" w14:textId="3B8A8A61" w:rsidR="004E62EF"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Obok wymagań technicznych, należy przestrzegać regulacji prawnych, przepisów i norm, które wynikają z aktualnie obowiązujących wymagań prawnych</w:t>
      </w:r>
      <w:r w:rsidR="00D56C1B" w:rsidRPr="00C25CB4">
        <w:rPr>
          <w:rFonts w:ascii="Franklin Gothic Book" w:hAnsi="Franklin Gothic Book" w:cstheme="minorHAnsi"/>
          <w:color w:val="000000"/>
        </w:rPr>
        <w:t>.</w:t>
      </w:r>
    </w:p>
    <w:p w14:paraId="210B91F8" w14:textId="77777777" w:rsidR="00C938AF" w:rsidRPr="00857E88" w:rsidRDefault="00C938AF" w:rsidP="00857E88">
      <w:pPr>
        <w:pStyle w:val="Akapitzlist"/>
        <w:numPr>
          <w:ilvl w:val="1"/>
          <w:numId w:val="12"/>
        </w:numPr>
        <w:spacing w:after="160"/>
        <w:jc w:val="both"/>
        <w:rPr>
          <w:rFonts w:ascii="Franklin Gothic Book" w:hAnsi="Franklin Gothic Book" w:cstheme="minorHAnsi"/>
          <w:color w:val="000000"/>
        </w:rPr>
      </w:pPr>
      <w:r w:rsidRPr="00857E88">
        <w:rPr>
          <w:rFonts w:ascii="Franklin Gothic Book" w:hAnsi="Franklin Gothic Book" w:cstheme="minorHAnsi"/>
          <w:color w:val="000000"/>
        </w:rPr>
        <w:t xml:space="preserve">Wykonawca  będzie wykonywał roboty/świadczył Usługi zgodnie z przepisami powszechnie obowiązującego prawa obowiązującymi na terytorium Rzeczypospolitej Polskiej: </w:t>
      </w:r>
    </w:p>
    <w:p w14:paraId="53EB8D44" w14:textId="22112146" w:rsidR="00C938AF" w:rsidRPr="00857E88" w:rsidRDefault="00C938AF" w:rsidP="00857E88">
      <w:pPr>
        <w:pStyle w:val="Akapitzlist"/>
        <w:numPr>
          <w:ilvl w:val="2"/>
          <w:numId w:val="12"/>
        </w:numPr>
        <w:spacing w:after="160"/>
        <w:jc w:val="both"/>
        <w:rPr>
          <w:rFonts w:ascii="Franklin Gothic Book" w:hAnsi="Franklin Gothic Book" w:cstheme="minorHAnsi"/>
          <w:color w:val="000000"/>
        </w:rPr>
      </w:pPr>
      <w:r w:rsidRPr="00C938AF">
        <w:rPr>
          <w:rFonts w:cs="Arial"/>
        </w:rPr>
        <w:t>U</w:t>
      </w:r>
      <w:r w:rsidRPr="00857E88">
        <w:rPr>
          <w:rFonts w:ascii="Franklin Gothic Book" w:hAnsi="Franklin Gothic Book" w:cstheme="minorHAnsi"/>
          <w:color w:val="000000"/>
        </w:rPr>
        <w:t>stawą Kodeks pracy;</w:t>
      </w:r>
    </w:p>
    <w:p w14:paraId="0E97500F" w14:textId="7444D051" w:rsidR="00C938AF" w:rsidRPr="00857E88" w:rsidRDefault="00C938AF" w:rsidP="00857E88">
      <w:pPr>
        <w:pStyle w:val="Akapitzlist"/>
        <w:numPr>
          <w:ilvl w:val="2"/>
          <w:numId w:val="12"/>
        </w:numPr>
        <w:spacing w:after="160"/>
        <w:jc w:val="both"/>
        <w:rPr>
          <w:rFonts w:ascii="Franklin Gothic Book" w:hAnsi="Franklin Gothic Book" w:cstheme="minorHAnsi"/>
          <w:color w:val="000000"/>
        </w:rPr>
      </w:pPr>
      <w:r w:rsidRPr="00857E88">
        <w:rPr>
          <w:rFonts w:ascii="Franklin Gothic Book" w:hAnsi="Franklin Gothic Book" w:cstheme="minorHAnsi"/>
          <w:color w:val="000000"/>
        </w:rPr>
        <w:t>Ustawa Prawo energetyczne;</w:t>
      </w:r>
    </w:p>
    <w:p w14:paraId="5DE70792" w14:textId="0E34917B" w:rsidR="00C938AF" w:rsidRPr="00857E88" w:rsidRDefault="00C938AF" w:rsidP="00857E88">
      <w:pPr>
        <w:pStyle w:val="Akapitzlist"/>
        <w:numPr>
          <w:ilvl w:val="2"/>
          <w:numId w:val="12"/>
        </w:numPr>
        <w:spacing w:after="160"/>
        <w:jc w:val="both"/>
        <w:rPr>
          <w:rFonts w:ascii="Franklin Gothic Book" w:hAnsi="Franklin Gothic Book" w:cstheme="minorHAnsi"/>
          <w:color w:val="000000"/>
        </w:rPr>
      </w:pPr>
      <w:r w:rsidRPr="00857E88">
        <w:rPr>
          <w:rFonts w:ascii="Franklin Gothic Book" w:hAnsi="Franklin Gothic Book" w:cstheme="minorHAnsi"/>
          <w:color w:val="000000"/>
        </w:rPr>
        <w:t>Ustawą Prawo budowlane;</w:t>
      </w:r>
    </w:p>
    <w:p w14:paraId="031A47C1" w14:textId="58106F9D" w:rsidR="00C938AF" w:rsidRPr="00857E88" w:rsidRDefault="00C938AF" w:rsidP="00857E88">
      <w:pPr>
        <w:pStyle w:val="Akapitzlist"/>
        <w:numPr>
          <w:ilvl w:val="2"/>
          <w:numId w:val="12"/>
        </w:numPr>
        <w:spacing w:after="160"/>
        <w:jc w:val="both"/>
        <w:rPr>
          <w:rFonts w:ascii="Franklin Gothic Book" w:hAnsi="Franklin Gothic Book" w:cstheme="minorHAnsi"/>
          <w:color w:val="000000"/>
        </w:rPr>
      </w:pPr>
      <w:r w:rsidRPr="00857E88">
        <w:rPr>
          <w:rFonts w:ascii="Franklin Gothic Book" w:hAnsi="Franklin Gothic Book" w:cstheme="minorHAnsi"/>
          <w:color w:val="000000"/>
        </w:rPr>
        <w:t>Ustawą o dozorze technicznym;</w:t>
      </w:r>
    </w:p>
    <w:p w14:paraId="223F772E" w14:textId="42411912" w:rsidR="00C938AF" w:rsidRPr="00857E88" w:rsidRDefault="00C938AF" w:rsidP="00857E88">
      <w:pPr>
        <w:pStyle w:val="Akapitzlist"/>
        <w:numPr>
          <w:ilvl w:val="2"/>
          <w:numId w:val="12"/>
        </w:numPr>
        <w:spacing w:after="160"/>
        <w:jc w:val="both"/>
        <w:rPr>
          <w:rFonts w:ascii="Franklin Gothic Book" w:hAnsi="Franklin Gothic Book" w:cstheme="minorHAnsi"/>
          <w:color w:val="000000"/>
        </w:rPr>
      </w:pPr>
      <w:r w:rsidRPr="00857E88">
        <w:rPr>
          <w:rFonts w:ascii="Franklin Gothic Book" w:hAnsi="Franklin Gothic Book" w:cstheme="minorHAnsi"/>
          <w:color w:val="000000"/>
        </w:rPr>
        <w:t>Ustawą Prawo ochrony środowiska;</w:t>
      </w:r>
    </w:p>
    <w:p w14:paraId="77CBDECD" w14:textId="5549FBFE" w:rsidR="00C938AF" w:rsidRPr="00857E88" w:rsidRDefault="00C938AF" w:rsidP="00857E88">
      <w:pPr>
        <w:pStyle w:val="Akapitzlist"/>
        <w:numPr>
          <w:ilvl w:val="2"/>
          <w:numId w:val="12"/>
        </w:numPr>
        <w:spacing w:after="160"/>
        <w:jc w:val="both"/>
        <w:rPr>
          <w:rFonts w:ascii="Franklin Gothic Book" w:hAnsi="Franklin Gothic Book" w:cstheme="minorHAnsi"/>
          <w:color w:val="000000"/>
        </w:rPr>
      </w:pPr>
      <w:r w:rsidRPr="00857E88">
        <w:rPr>
          <w:rFonts w:ascii="Franklin Gothic Book" w:hAnsi="Franklin Gothic Book" w:cstheme="minorHAnsi"/>
          <w:color w:val="000000"/>
        </w:rPr>
        <w:t>Ustawą o ochronie przeciwpożarowej;</w:t>
      </w:r>
    </w:p>
    <w:p w14:paraId="632F4D11" w14:textId="2F80A7E0" w:rsidR="00C938AF" w:rsidRPr="00857E88" w:rsidRDefault="00C938AF" w:rsidP="00857E88">
      <w:pPr>
        <w:pStyle w:val="Akapitzlist"/>
        <w:numPr>
          <w:ilvl w:val="2"/>
          <w:numId w:val="12"/>
        </w:numPr>
        <w:spacing w:after="160"/>
        <w:jc w:val="both"/>
        <w:rPr>
          <w:rFonts w:ascii="Franklin Gothic Book" w:hAnsi="Franklin Gothic Book" w:cstheme="minorHAnsi"/>
          <w:color w:val="000000"/>
        </w:rPr>
      </w:pPr>
      <w:r w:rsidRPr="00857E88">
        <w:rPr>
          <w:rFonts w:ascii="Franklin Gothic Book" w:hAnsi="Franklin Gothic Book" w:cstheme="minorHAnsi"/>
          <w:color w:val="000000"/>
        </w:rPr>
        <w:t>Ustawą o odpadach;</w:t>
      </w:r>
    </w:p>
    <w:p w14:paraId="28AC62EA" w14:textId="4EBC8DD4" w:rsidR="00C938AF" w:rsidRPr="00857E88" w:rsidRDefault="00C938AF" w:rsidP="00857E88">
      <w:pPr>
        <w:pStyle w:val="Akapitzlist"/>
        <w:numPr>
          <w:ilvl w:val="2"/>
          <w:numId w:val="12"/>
        </w:numPr>
        <w:spacing w:after="160"/>
        <w:jc w:val="both"/>
        <w:rPr>
          <w:rFonts w:ascii="Franklin Gothic Book" w:hAnsi="Franklin Gothic Book" w:cstheme="minorHAnsi"/>
          <w:color w:val="000000"/>
        </w:rPr>
      </w:pPr>
      <w:r w:rsidRPr="00857E88">
        <w:rPr>
          <w:rFonts w:ascii="Franklin Gothic Book" w:hAnsi="Franklin Gothic Book" w:cstheme="minorHAnsi"/>
          <w:color w:val="000000"/>
        </w:rPr>
        <w:t>Ustawą o systemach oceny zgodności i nadzoru rynku;</w:t>
      </w:r>
    </w:p>
    <w:p w14:paraId="785B6766" w14:textId="14150BDF" w:rsidR="00C938AF" w:rsidRPr="00857E88" w:rsidRDefault="00C938AF" w:rsidP="00857E88">
      <w:pPr>
        <w:pStyle w:val="Akapitzlist"/>
        <w:numPr>
          <w:ilvl w:val="2"/>
          <w:numId w:val="12"/>
        </w:numPr>
        <w:spacing w:after="160"/>
        <w:jc w:val="both"/>
        <w:rPr>
          <w:rFonts w:ascii="Franklin Gothic Book" w:hAnsi="Franklin Gothic Book" w:cstheme="minorHAnsi"/>
          <w:color w:val="000000"/>
        </w:rPr>
      </w:pPr>
      <w:r w:rsidRPr="00857E88">
        <w:rPr>
          <w:rFonts w:ascii="Franklin Gothic Book" w:hAnsi="Franklin Gothic Book" w:cstheme="minorHAnsi"/>
          <w:color w:val="000000"/>
        </w:rPr>
        <w:t>Ustawą z dn. 10 maja 2018r. o ochronie danych osobowych, (Dz.U. z 2018r. poz. 1000);</w:t>
      </w:r>
    </w:p>
    <w:p w14:paraId="659A9D54" w14:textId="64C2F2F7" w:rsidR="00C938AF" w:rsidRPr="00857E88" w:rsidRDefault="00C938AF" w:rsidP="00857E88">
      <w:pPr>
        <w:pStyle w:val="Akapitzlist"/>
        <w:numPr>
          <w:ilvl w:val="2"/>
          <w:numId w:val="12"/>
        </w:numPr>
        <w:spacing w:after="160"/>
        <w:ind w:left="709" w:firstLine="11"/>
        <w:jc w:val="both"/>
        <w:rPr>
          <w:rFonts w:ascii="Franklin Gothic Book" w:hAnsi="Franklin Gothic Book" w:cstheme="minorHAnsi"/>
          <w:color w:val="000000"/>
        </w:rPr>
      </w:pPr>
      <w:r w:rsidRPr="00857E88">
        <w:rPr>
          <w:rFonts w:ascii="Franklin Gothic Book" w:hAnsi="Franklin Gothic Book" w:cstheme="minorHAnsi"/>
          <w:color w:val="000000"/>
        </w:rPr>
        <w:lastRenderedPageBreak/>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2673E1C" w14:textId="1660F1BE" w:rsidR="0096798A" w:rsidRPr="00C25CB4" w:rsidRDefault="00C62001" w:rsidP="00857E88">
      <w:pPr>
        <w:pStyle w:val="Akapitzlist"/>
        <w:spacing w:after="160"/>
        <w:ind w:left="792"/>
        <w:jc w:val="both"/>
        <w:rPr>
          <w:rFonts w:ascii="Franklin Gothic Book" w:hAnsi="Franklin Gothic Book" w:cstheme="minorHAnsi"/>
          <w:color w:val="000000"/>
        </w:rPr>
      </w:pPr>
      <w:r>
        <w:rPr>
          <w:rFonts w:ascii="Franklin Gothic Book" w:hAnsi="Franklin Gothic Book" w:cstheme="minorHAnsi"/>
          <w:color w:val="000000"/>
        </w:rPr>
        <w:t xml:space="preserve"> </w:t>
      </w:r>
    </w:p>
    <w:p w14:paraId="3DED7E48" w14:textId="77777777" w:rsidR="004E62EF" w:rsidRPr="00C25CB4" w:rsidRDefault="004E62EF" w:rsidP="00857E88">
      <w:pPr>
        <w:pStyle w:val="Akapitzlist"/>
        <w:spacing w:after="160"/>
        <w:ind w:left="792"/>
        <w:jc w:val="both"/>
        <w:rPr>
          <w:rFonts w:ascii="Franklin Gothic Book" w:hAnsi="Franklin Gothic Book" w:cstheme="minorHAnsi"/>
          <w:color w:val="000000"/>
          <w:u w:val="single"/>
        </w:rPr>
      </w:pPr>
      <w:r w:rsidRPr="00C25CB4">
        <w:rPr>
          <w:rFonts w:ascii="Franklin Gothic Book" w:hAnsi="Franklin Gothic Book" w:cstheme="minorHAnsi"/>
          <w:color w:val="000000"/>
          <w:u w:val="single"/>
        </w:rPr>
        <w:t>PRZEPISY WŁAŚCIWE dla Enea Połaniec S.A.</w:t>
      </w:r>
    </w:p>
    <w:p w14:paraId="5B1269FE" w14:textId="77777777" w:rsidR="004E62EF" w:rsidRPr="00C25CB4" w:rsidRDefault="004E62EF" w:rsidP="00C25CB4">
      <w:pPr>
        <w:pStyle w:val="Akapitzlist"/>
        <w:numPr>
          <w:ilvl w:val="1"/>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Zastosowanie mają procedury i instrukcje obowiązujące w Enea Połaniec. Obejmują one, co następuje:</w:t>
      </w:r>
    </w:p>
    <w:p w14:paraId="6C792D4E" w14:textId="0C2B7B12" w:rsidR="004E62EF" w:rsidRPr="00C25CB4" w:rsidRDefault="009C6C59" w:rsidP="00C25CB4">
      <w:pPr>
        <w:pStyle w:val="Akapitzlist"/>
        <w:numPr>
          <w:ilvl w:val="2"/>
          <w:numId w:val="12"/>
        </w:numPr>
        <w:spacing w:after="160"/>
        <w:jc w:val="both"/>
        <w:rPr>
          <w:rFonts w:ascii="Franklin Gothic Book" w:hAnsi="Franklin Gothic Book" w:cstheme="minorHAnsi"/>
          <w:color w:val="000000"/>
        </w:rPr>
      </w:pPr>
      <w:hyperlink r:id="rId8" w:history="1">
        <w:hyperlink r:id="rId9" w:history="1">
          <w:r w:rsidR="004E62EF" w:rsidRPr="00C25CB4">
            <w:rPr>
              <w:rFonts w:ascii="Franklin Gothic Book" w:hAnsi="Franklin Gothic Book" w:cstheme="minorHAnsi"/>
              <w:color w:val="000000"/>
            </w:rPr>
            <w:t>Instrukcja</w:t>
          </w:r>
        </w:hyperlink>
        <w:r w:rsidR="004E62EF" w:rsidRPr="00C25CB4">
          <w:rPr>
            <w:rFonts w:ascii="Franklin Gothic Book" w:hAnsi="Franklin Gothic Book" w:cstheme="minorHAnsi"/>
            <w:color w:val="000000"/>
          </w:rPr>
          <w:t xml:space="preserve"> Organizacji Bezpiecznej Pracy w Enea Połaniec S.A.</w:t>
        </w:r>
      </w:hyperlink>
      <w:r w:rsidR="004E62EF" w:rsidRPr="00C25CB4">
        <w:rPr>
          <w:rFonts w:ascii="Franklin Gothic Book" w:hAnsi="Franklin Gothic Book" w:cstheme="minorHAnsi"/>
          <w:color w:val="000000"/>
        </w:rPr>
        <w:t xml:space="preserve"> </w:t>
      </w:r>
      <w:r w:rsidR="00AE734D">
        <w:rPr>
          <w:rFonts w:ascii="Franklin Gothic Book" w:hAnsi="Franklin Gothic Book" w:cstheme="minorHAnsi"/>
          <w:color w:val="000000"/>
        </w:rPr>
        <w:t xml:space="preserve">wraz z dokumentami związanymi </w:t>
      </w:r>
      <w:r w:rsidR="004E62EF" w:rsidRPr="00C25CB4">
        <w:rPr>
          <w:rFonts w:ascii="Franklin Gothic Book" w:hAnsi="Franklin Gothic Book" w:cstheme="minorHAnsi"/>
          <w:color w:val="000000"/>
        </w:rPr>
        <w:t>– Załącznik nr 9 do Części II SIWZ.</w:t>
      </w:r>
    </w:p>
    <w:p w14:paraId="7FCC0916" w14:textId="77777777" w:rsidR="004E62EF" w:rsidRPr="00C25CB4" w:rsidRDefault="009C6C59" w:rsidP="00C25CB4">
      <w:pPr>
        <w:pStyle w:val="Akapitzlist"/>
        <w:numPr>
          <w:ilvl w:val="2"/>
          <w:numId w:val="12"/>
        </w:numPr>
        <w:spacing w:after="160"/>
        <w:jc w:val="both"/>
        <w:rPr>
          <w:rFonts w:ascii="Franklin Gothic Book" w:hAnsi="Franklin Gothic Book" w:cstheme="minorHAnsi"/>
          <w:color w:val="000000"/>
        </w:rPr>
      </w:pPr>
      <w:hyperlink r:id="rId10" w:history="1">
        <w:r w:rsidR="004E62EF" w:rsidRPr="00C25CB4">
          <w:rPr>
            <w:rFonts w:ascii="Franklin Gothic Book" w:hAnsi="Franklin Gothic Book" w:cstheme="minorHAnsi"/>
            <w:color w:val="000000"/>
          </w:rPr>
          <w:t xml:space="preserve">Instrukcja </w:t>
        </w:r>
        <w:proofErr w:type="spellStart"/>
        <w:r w:rsidR="004E62EF" w:rsidRPr="00C25CB4">
          <w:rPr>
            <w:rFonts w:ascii="Franklin Gothic Book" w:hAnsi="Franklin Gothic Book" w:cstheme="minorHAnsi"/>
            <w:color w:val="000000"/>
          </w:rPr>
          <w:t>przepustkowa</w:t>
        </w:r>
        <w:proofErr w:type="spellEnd"/>
        <w:r w:rsidR="004E62EF" w:rsidRPr="00C25CB4">
          <w:rPr>
            <w:rFonts w:ascii="Franklin Gothic Book" w:hAnsi="Franklin Gothic Book" w:cstheme="minorHAnsi"/>
            <w:color w:val="000000"/>
          </w:rPr>
          <w:t xml:space="preserve"> dla ruchu osobowego i pojazdów oraz zasady poruszania się po terenie chronionym Elektrowni.</w:t>
        </w:r>
      </w:hyperlink>
      <w:r w:rsidR="004E62EF" w:rsidRPr="00C25CB4">
        <w:rPr>
          <w:rFonts w:ascii="Franklin Gothic Book" w:hAnsi="Franklin Gothic Book" w:cstheme="minorHAnsi"/>
          <w:color w:val="000000"/>
        </w:rPr>
        <w:t>- Załącznik nr 10 do Części II SIWZ.</w:t>
      </w:r>
    </w:p>
    <w:p w14:paraId="518585A8"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Instrukcja </w:t>
      </w:r>
      <w:proofErr w:type="spellStart"/>
      <w:r w:rsidRPr="00C25CB4">
        <w:rPr>
          <w:rFonts w:ascii="Franklin Gothic Book" w:hAnsi="Franklin Gothic Book" w:cstheme="minorHAnsi"/>
          <w:color w:val="000000"/>
        </w:rPr>
        <w:t>przepustkowa</w:t>
      </w:r>
      <w:proofErr w:type="spellEnd"/>
      <w:r w:rsidRPr="00C25CB4">
        <w:rPr>
          <w:rFonts w:ascii="Franklin Gothic Book" w:hAnsi="Franklin Gothic Book" w:cstheme="minorHAnsi"/>
          <w:color w:val="000000"/>
        </w:rPr>
        <w:t xml:space="preserve"> dla ruchu materiałowego - Załącznik nr 11 do Części II SIWZ.</w:t>
      </w:r>
    </w:p>
    <w:p w14:paraId="0A6550D5"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 xml:space="preserve">Instrukcja postępowania w razie wypadków i nagłych </w:t>
      </w:r>
      <w:proofErr w:type="spellStart"/>
      <w:r w:rsidRPr="00C25CB4">
        <w:rPr>
          <w:rFonts w:ascii="Franklin Gothic Book" w:hAnsi="Franklin Gothic Book" w:cstheme="minorHAnsi"/>
          <w:color w:val="000000"/>
        </w:rPr>
        <w:t>zachorowań</w:t>
      </w:r>
      <w:proofErr w:type="spellEnd"/>
      <w:r w:rsidRPr="00C25CB4">
        <w:rPr>
          <w:rFonts w:ascii="Franklin Gothic Book" w:hAnsi="Franklin Gothic Book" w:cstheme="minorHAnsi"/>
          <w:color w:val="000000"/>
        </w:rPr>
        <w:t xml:space="preserve"> oraz zasady postępowania powypadkowego- Załącznik nr 12 do Części II SIWZ.</w:t>
      </w:r>
    </w:p>
    <w:p w14:paraId="6BDAA3D6" w14:textId="088230A1"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Instrukcja Ochrony Przeciwpożarowej w Enea Połaniec S.A .</w:t>
      </w:r>
      <w:r w:rsidR="00AE734D">
        <w:rPr>
          <w:rFonts w:ascii="Franklin Gothic Book" w:hAnsi="Franklin Gothic Book" w:cstheme="minorHAnsi"/>
          <w:color w:val="000000"/>
        </w:rPr>
        <w:t xml:space="preserve"> wraz z </w:t>
      </w:r>
      <w:r w:rsidR="00CF1097">
        <w:rPr>
          <w:rFonts w:ascii="Franklin Gothic Book" w:hAnsi="Franklin Gothic Book" w:cstheme="minorHAnsi"/>
          <w:color w:val="000000"/>
        </w:rPr>
        <w:t xml:space="preserve">udostępnionymi </w:t>
      </w:r>
      <w:r w:rsidR="00AE734D">
        <w:rPr>
          <w:rFonts w:ascii="Franklin Gothic Book" w:hAnsi="Franklin Gothic Book" w:cstheme="minorHAnsi"/>
          <w:color w:val="000000"/>
        </w:rPr>
        <w:t>dokumentami związanymi</w:t>
      </w:r>
      <w:r w:rsidRPr="00C25CB4">
        <w:rPr>
          <w:rFonts w:ascii="Franklin Gothic Book" w:hAnsi="Franklin Gothic Book" w:cstheme="minorHAnsi"/>
          <w:color w:val="000000"/>
        </w:rPr>
        <w:t xml:space="preserve"> -  Załącznik nr 13 do Części II SIWZ</w:t>
      </w:r>
    </w:p>
    <w:p w14:paraId="3DCC4C3E"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Instrukcja postępowania z odpadami wytworzonymi w Elektrowni Połaniec -  Załącznik nr 14 do Części II SIWZ.</w:t>
      </w:r>
    </w:p>
    <w:p w14:paraId="6195B7F8" w14:textId="77777777" w:rsidR="004E62EF" w:rsidRPr="00C25CB4" w:rsidRDefault="004E62EF" w:rsidP="00C25CB4">
      <w:pPr>
        <w:pStyle w:val="Akapitzlist"/>
        <w:numPr>
          <w:ilvl w:val="2"/>
          <w:numId w:val="12"/>
        </w:numPr>
        <w:spacing w:after="160"/>
        <w:jc w:val="both"/>
        <w:rPr>
          <w:rFonts w:ascii="Franklin Gothic Book" w:hAnsi="Franklin Gothic Book" w:cstheme="minorHAnsi"/>
          <w:color w:val="000000"/>
        </w:rPr>
      </w:pPr>
      <w:r w:rsidRPr="00C25CB4">
        <w:rPr>
          <w:rFonts w:ascii="Franklin Gothic Book" w:hAnsi="Franklin Gothic Book" w:cstheme="minorHAnsi"/>
          <w:color w:val="000000"/>
        </w:rPr>
        <w:t>Instrukcja w sprawie zakazu palenia tytoniu - Załącznik nr 15 do Części II SIWZ.</w:t>
      </w:r>
    </w:p>
    <w:p w14:paraId="47BF8FF1" w14:textId="77777777" w:rsidR="004E62EF" w:rsidRPr="00C25CB4" w:rsidRDefault="004E62EF" w:rsidP="00C25CB4">
      <w:pPr>
        <w:spacing w:after="160" w:line="276" w:lineRule="auto"/>
        <w:jc w:val="both"/>
        <w:rPr>
          <w:rFonts w:ascii="Franklin Gothic Book" w:hAnsi="Franklin Gothic Book" w:cstheme="minorHAnsi"/>
          <w:color w:val="000000"/>
          <w:sz w:val="22"/>
          <w:szCs w:val="22"/>
        </w:rPr>
      </w:pPr>
    </w:p>
    <w:tbl>
      <w:tblPr>
        <w:tblStyle w:val="Tabelasiatki1jasna"/>
        <w:tblW w:w="9251" w:type="dxa"/>
        <w:tblLook w:val="04A0" w:firstRow="1" w:lastRow="0" w:firstColumn="1" w:lastColumn="0" w:noHBand="0" w:noVBand="1"/>
      </w:tblPr>
      <w:tblGrid>
        <w:gridCol w:w="1980"/>
        <w:gridCol w:w="7271"/>
      </w:tblGrid>
      <w:tr w:rsidR="00C810F7" w:rsidRPr="0096798A" w14:paraId="475A6C6B" w14:textId="77777777" w:rsidTr="009C6C59">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251" w:type="dxa"/>
            <w:gridSpan w:val="2"/>
          </w:tcPr>
          <w:p w14:paraId="0231B0DB" w14:textId="51FD4075" w:rsidR="00C810F7" w:rsidRPr="00857E88" w:rsidRDefault="00C810F7" w:rsidP="00857E88">
            <w:pPr>
              <w:jc w:val="center"/>
              <w:rPr>
                <w:rFonts w:ascii="Franklin Gothic Book" w:hAnsi="Franklin Gothic Book"/>
                <w:sz w:val="22"/>
                <w:szCs w:val="22"/>
              </w:rPr>
            </w:pPr>
            <w:r w:rsidRPr="00857E88">
              <w:rPr>
                <w:rFonts w:ascii="Franklin Gothic Book" w:hAnsi="Franklin Gothic Book"/>
                <w:sz w:val="22"/>
                <w:szCs w:val="22"/>
              </w:rPr>
              <w:t>Wykaz załączników do Części II SIWZ</w:t>
            </w:r>
          </w:p>
        </w:tc>
      </w:tr>
      <w:tr w:rsidR="00C810F7" w:rsidRPr="0096798A" w14:paraId="7018D32F" w14:textId="77777777" w:rsidTr="00857E88">
        <w:trPr>
          <w:trHeight w:val="555"/>
        </w:trPr>
        <w:tc>
          <w:tcPr>
            <w:cnfStyle w:val="001000000000" w:firstRow="0" w:lastRow="0" w:firstColumn="1" w:lastColumn="0" w:oddVBand="0" w:evenVBand="0" w:oddHBand="0" w:evenHBand="0" w:firstRowFirstColumn="0" w:firstRowLastColumn="0" w:lastRowFirstColumn="0" w:lastRowLastColumn="0"/>
            <w:tcW w:w="1980" w:type="dxa"/>
          </w:tcPr>
          <w:p w14:paraId="3B52F61A" w14:textId="77777777"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t>Oznaczenie załącznika</w:t>
            </w:r>
          </w:p>
        </w:tc>
        <w:tc>
          <w:tcPr>
            <w:tcW w:w="7271" w:type="dxa"/>
          </w:tcPr>
          <w:p w14:paraId="78B819E9" w14:textId="77777777" w:rsidR="00C810F7" w:rsidRPr="00857E88" w:rsidRDefault="00C810F7"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sz w:val="22"/>
                <w:szCs w:val="22"/>
              </w:rPr>
              <w:t>Nazwa załącznika</w:t>
            </w:r>
          </w:p>
        </w:tc>
      </w:tr>
      <w:tr w:rsidR="00C810F7" w:rsidRPr="0096798A" w14:paraId="548144CB" w14:textId="77777777" w:rsidTr="00857E88">
        <w:trPr>
          <w:trHeight w:val="404"/>
        </w:trPr>
        <w:tc>
          <w:tcPr>
            <w:cnfStyle w:val="001000000000" w:firstRow="0" w:lastRow="0" w:firstColumn="1" w:lastColumn="0" w:oddVBand="0" w:evenVBand="0" w:oddHBand="0" w:evenHBand="0" w:firstRowFirstColumn="0" w:firstRowLastColumn="0" w:lastRowFirstColumn="0" w:lastRowLastColumn="0"/>
            <w:tcW w:w="1980" w:type="dxa"/>
          </w:tcPr>
          <w:p w14:paraId="036A9CC7" w14:textId="6E2D9B56"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t>Załącznik nr 1</w:t>
            </w:r>
          </w:p>
        </w:tc>
        <w:tc>
          <w:tcPr>
            <w:tcW w:w="7271" w:type="dxa"/>
          </w:tcPr>
          <w:p w14:paraId="2C0D2495" w14:textId="5F7C1E3B" w:rsidR="00C810F7" w:rsidRPr="00857E88" w:rsidRDefault="00C810F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sz w:val="22"/>
                <w:szCs w:val="22"/>
              </w:rPr>
              <w:t>Zakres prac</w:t>
            </w:r>
          </w:p>
        </w:tc>
      </w:tr>
      <w:tr w:rsidR="00C810F7" w:rsidRPr="0096798A" w14:paraId="0886ADEA" w14:textId="77777777" w:rsidTr="00857E88">
        <w:trPr>
          <w:trHeight w:val="419"/>
        </w:trPr>
        <w:tc>
          <w:tcPr>
            <w:cnfStyle w:val="001000000000" w:firstRow="0" w:lastRow="0" w:firstColumn="1" w:lastColumn="0" w:oddVBand="0" w:evenVBand="0" w:oddHBand="0" w:evenHBand="0" w:firstRowFirstColumn="0" w:firstRowLastColumn="0" w:lastRowFirstColumn="0" w:lastRowLastColumn="0"/>
            <w:tcW w:w="1980" w:type="dxa"/>
          </w:tcPr>
          <w:p w14:paraId="4BAC5B5A" w14:textId="15D3C9EA"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t>Załącznik nr 2</w:t>
            </w:r>
          </w:p>
        </w:tc>
        <w:tc>
          <w:tcPr>
            <w:tcW w:w="7271" w:type="dxa"/>
          </w:tcPr>
          <w:p w14:paraId="74D27886" w14:textId="7A673E55" w:rsidR="00C810F7" w:rsidRDefault="00C810F7"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Załączniki, do których odniesienia znajdują się w Załączniku nr 1 do Części II SIWZ:</w:t>
            </w:r>
          </w:p>
          <w:p w14:paraId="65CF4C25" w14:textId="626F11B5" w:rsidR="004D6430" w:rsidRPr="00857E88" w:rsidRDefault="004D6430"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Pr>
                <w:rFonts w:ascii="Franklin Gothic Book" w:hAnsi="Franklin Gothic Book" w:cstheme="minorHAnsi"/>
                <w:color w:val="000000"/>
                <w:sz w:val="22"/>
                <w:szCs w:val="22"/>
              </w:rPr>
              <w:t>Załącznik nr A7 - Z</w:t>
            </w:r>
            <w:r w:rsidRPr="004D6430">
              <w:rPr>
                <w:rFonts w:ascii="Franklin Gothic Book" w:hAnsi="Franklin Gothic Book" w:cstheme="minorHAnsi"/>
                <w:color w:val="000000"/>
                <w:sz w:val="22"/>
                <w:szCs w:val="22"/>
              </w:rPr>
              <w:t>amek wodny</w:t>
            </w:r>
          </w:p>
          <w:p w14:paraId="01B965F3" w14:textId="3B54005A" w:rsidR="00C810F7" w:rsidRPr="00857E88" w:rsidRDefault="00C810F7" w:rsidP="00C810F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 xml:space="preserve">Załącznik nr B1 </w:t>
            </w:r>
            <w:r w:rsidR="00203630" w:rsidRPr="00857E88">
              <w:rPr>
                <w:rFonts w:ascii="Franklin Gothic Book" w:hAnsi="Franklin Gothic Book" w:cstheme="minorHAnsi"/>
                <w:color w:val="000000"/>
                <w:sz w:val="22"/>
                <w:szCs w:val="22"/>
              </w:rPr>
              <w:t>–</w:t>
            </w:r>
            <w:r w:rsidRPr="00857E88">
              <w:rPr>
                <w:rFonts w:ascii="Franklin Gothic Book" w:hAnsi="Franklin Gothic Book" w:cstheme="minorHAnsi"/>
                <w:color w:val="000000"/>
                <w:sz w:val="22"/>
                <w:szCs w:val="22"/>
              </w:rPr>
              <w:t xml:space="preserve"> </w:t>
            </w:r>
            <w:r w:rsidR="00203630" w:rsidRPr="00857E88">
              <w:rPr>
                <w:rFonts w:ascii="Franklin Gothic Book" w:hAnsi="Franklin Gothic Book" w:cstheme="minorHAnsi"/>
                <w:color w:val="000000"/>
                <w:sz w:val="22"/>
                <w:szCs w:val="22"/>
              </w:rPr>
              <w:t>Walczak spoin mocujących separację</w:t>
            </w:r>
          </w:p>
          <w:p w14:paraId="7B469F73" w14:textId="71CEB398" w:rsidR="00203630" w:rsidRPr="00857E88" w:rsidRDefault="00203630" w:rsidP="00C810F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Załącznik nr B1 - Walczak spoiny główne wzdłużne i obwodowe</w:t>
            </w:r>
          </w:p>
          <w:p w14:paraId="78C1D839" w14:textId="02245D8E" w:rsidR="00203630" w:rsidRPr="00857E88" w:rsidRDefault="00203630" w:rsidP="00C810F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bookmarkStart w:id="0" w:name="_GoBack"/>
            <w:bookmarkEnd w:id="0"/>
            <w:r w:rsidRPr="00857E88">
              <w:rPr>
                <w:rFonts w:ascii="Franklin Gothic Book" w:hAnsi="Franklin Gothic Book" w:cstheme="minorHAnsi"/>
                <w:color w:val="000000"/>
                <w:sz w:val="22"/>
                <w:szCs w:val="22"/>
              </w:rPr>
              <w:t xml:space="preserve">Załącznik nr B3 - </w:t>
            </w:r>
            <w:proofErr w:type="spellStart"/>
            <w:r w:rsidRPr="00857E88">
              <w:rPr>
                <w:rFonts w:ascii="Franklin Gothic Book" w:hAnsi="Franklin Gothic Book" w:cstheme="minorHAnsi"/>
                <w:color w:val="000000"/>
                <w:sz w:val="22"/>
                <w:szCs w:val="22"/>
              </w:rPr>
              <w:t>Międzystropie</w:t>
            </w:r>
            <w:proofErr w:type="spellEnd"/>
            <w:r w:rsidRPr="00857E88">
              <w:rPr>
                <w:rFonts w:ascii="Franklin Gothic Book" w:hAnsi="Franklin Gothic Book" w:cstheme="minorHAnsi"/>
                <w:color w:val="000000"/>
                <w:sz w:val="22"/>
                <w:szCs w:val="22"/>
              </w:rPr>
              <w:t xml:space="preserve"> rozmieszczenie schładzaczy</w:t>
            </w:r>
          </w:p>
          <w:p w14:paraId="4825BB98" w14:textId="48D79D2E" w:rsidR="00203630" w:rsidRPr="00857E88" w:rsidRDefault="00203630" w:rsidP="00C810F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Załącznik nr B3 - Rurociąg R301</w:t>
            </w:r>
          </w:p>
          <w:p w14:paraId="278F3F4B" w14:textId="264B63C1" w:rsidR="00203630" w:rsidRPr="00857E88" w:rsidRDefault="00203630" w:rsidP="00C810F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Załącznik nr B3 - Rurociąg R302</w:t>
            </w:r>
          </w:p>
          <w:p w14:paraId="353EB6CF" w14:textId="6CC1216C" w:rsidR="00203630" w:rsidRPr="00857E88" w:rsidRDefault="00203630" w:rsidP="00C810F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Załącznik nr B4 - Badania diagnostyczne parownika</w:t>
            </w:r>
          </w:p>
          <w:p w14:paraId="482C2279" w14:textId="0CF2F76C" w:rsidR="00203630" w:rsidRPr="00857E88" w:rsidRDefault="00203630" w:rsidP="00C810F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Załącznik nr B5 – RO</w:t>
            </w:r>
          </w:p>
          <w:p w14:paraId="2533BB7E" w14:textId="6DEBA49A" w:rsidR="00203630" w:rsidRPr="00857E88" w:rsidRDefault="00203630" w:rsidP="0020363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Załącznik nr B5 – SS</w:t>
            </w:r>
          </w:p>
          <w:p w14:paraId="4C64BCC5" w14:textId="0E8B759C" w:rsidR="00203630" w:rsidRPr="00857E88" w:rsidRDefault="00203630" w:rsidP="0020363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Załącznik nr B5 – ZH</w:t>
            </w:r>
          </w:p>
          <w:p w14:paraId="2E396B61" w14:textId="45EE577E" w:rsidR="00C810F7" w:rsidRPr="00857E88" w:rsidRDefault="00203630" w:rsidP="00C810F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Załącznik nr E4 - Uszczelnienie przewału</w:t>
            </w:r>
          </w:p>
        </w:tc>
      </w:tr>
      <w:tr w:rsidR="00EF4D39" w:rsidRPr="0096798A" w14:paraId="191F6F1F" w14:textId="77777777" w:rsidTr="00857E88">
        <w:trPr>
          <w:trHeight w:val="404"/>
        </w:trPr>
        <w:tc>
          <w:tcPr>
            <w:cnfStyle w:val="001000000000" w:firstRow="0" w:lastRow="0" w:firstColumn="1" w:lastColumn="0" w:oddVBand="0" w:evenVBand="0" w:oddHBand="0" w:evenHBand="0" w:firstRowFirstColumn="0" w:firstRowLastColumn="0" w:lastRowFirstColumn="0" w:lastRowLastColumn="0"/>
            <w:tcW w:w="1980" w:type="dxa"/>
          </w:tcPr>
          <w:p w14:paraId="3173F3D3" w14:textId="266CF15F" w:rsidR="00EF4D39" w:rsidRPr="00857E88" w:rsidRDefault="00EF4D39" w:rsidP="00EF4D39">
            <w:pPr>
              <w:rPr>
                <w:rFonts w:ascii="Franklin Gothic Book" w:hAnsi="Franklin Gothic Book"/>
                <w:sz w:val="22"/>
                <w:szCs w:val="22"/>
              </w:rPr>
            </w:pPr>
            <w:r w:rsidRPr="00857E88">
              <w:rPr>
                <w:rFonts w:ascii="Franklin Gothic Book" w:hAnsi="Franklin Gothic Book"/>
                <w:sz w:val="22"/>
                <w:szCs w:val="22"/>
              </w:rPr>
              <w:t>Załącznik nr 3</w:t>
            </w:r>
          </w:p>
        </w:tc>
        <w:tc>
          <w:tcPr>
            <w:tcW w:w="7271" w:type="dxa"/>
          </w:tcPr>
          <w:p w14:paraId="485DC363" w14:textId="4E628818" w:rsidR="00EF4D39" w:rsidRPr="00857E88" w:rsidRDefault="00EF4D39" w:rsidP="00EF4D3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Wykaz materiałów pomocniczych</w:t>
            </w:r>
          </w:p>
        </w:tc>
      </w:tr>
      <w:tr w:rsidR="00EF4D39" w:rsidRPr="0096798A" w14:paraId="75E8648A" w14:textId="77777777" w:rsidTr="00857E88">
        <w:trPr>
          <w:trHeight w:val="404"/>
        </w:trPr>
        <w:tc>
          <w:tcPr>
            <w:cnfStyle w:val="001000000000" w:firstRow="0" w:lastRow="0" w:firstColumn="1" w:lastColumn="0" w:oddVBand="0" w:evenVBand="0" w:oddHBand="0" w:evenHBand="0" w:firstRowFirstColumn="0" w:firstRowLastColumn="0" w:lastRowFirstColumn="0" w:lastRowLastColumn="0"/>
            <w:tcW w:w="1980" w:type="dxa"/>
          </w:tcPr>
          <w:p w14:paraId="196B34E1" w14:textId="11E1EA52" w:rsidR="00EF4D39" w:rsidRPr="00857E88" w:rsidRDefault="00EF4D39" w:rsidP="00EF4D39">
            <w:pPr>
              <w:rPr>
                <w:rFonts w:ascii="Franklin Gothic Book" w:hAnsi="Franklin Gothic Book"/>
                <w:sz w:val="22"/>
                <w:szCs w:val="22"/>
              </w:rPr>
            </w:pPr>
            <w:r w:rsidRPr="00857E88">
              <w:rPr>
                <w:rFonts w:ascii="Franklin Gothic Book" w:hAnsi="Franklin Gothic Book"/>
                <w:sz w:val="22"/>
                <w:szCs w:val="22"/>
              </w:rPr>
              <w:t>Załącznik nr 4</w:t>
            </w:r>
          </w:p>
        </w:tc>
        <w:tc>
          <w:tcPr>
            <w:tcW w:w="7271" w:type="dxa"/>
          </w:tcPr>
          <w:p w14:paraId="40D84C24" w14:textId="250877E3" w:rsidR="00EF4D39" w:rsidRPr="00857E88" w:rsidRDefault="00EF4D39" w:rsidP="00EF4D3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Wykaz materiałów podstawowych i części zamiennych</w:t>
            </w:r>
          </w:p>
        </w:tc>
      </w:tr>
      <w:tr w:rsidR="00C810F7" w:rsidRPr="0096798A" w14:paraId="5AC83C64" w14:textId="77777777" w:rsidTr="00857E88">
        <w:trPr>
          <w:trHeight w:val="419"/>
        </w:trPr>
        <w:tc>
          <w:tcPr>
            <w:cnfStyle w:val="001000000000" w:firstRow="0" w:lastRow="0" w:firstColumn="1" w:lastColumn="0" w:oddVBand="0" w:evenVBand="0" w:oddHBand="0" w:evenHBand="0" w:firstRowFirstColumn="0" w:firstRowLastColumn="0" w:lastRowFirstColumn="0" w:lastRowLastColumn="0"/>
            <w:tcW w:w="1980" w:type="dxa"/>
          </w:tcPr>
          <w:p w14:paraId="2FBD5BFD" w14:textId="58F74A5C"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t>Załącznik nr 5</w:t>
            </w:r>
          </w:p>
        </w:tc>
        <w:tc>
          <w:tcPr>
            <w:tcW w:w="7271" w:type="dxa"/>
          </w:tcPr>
          <w:p w14:paraId="0E7EBAED" w14:textId="55684E86" w:rsidR="00C810F7" w:rsidRPr="00857E88" w:rsidRDefault="00EF4D39"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Urządzenia dźwignicowe</w:t>
            </w:r>
          </w:p>
        </w:tc>
      </w:tr>
      <w:tr w:rsidR="00C810F7" w:rsidRPr="0096798A" w14:paraId="6AA4B92B" w14:textId="77777777" w:rsidTr="00857E88">
        <w:trPr>
          <w:trHeight w:val="404"/>
        </w:trPr>
        <w:tc>
          <w:tcPr>
            <w:cnfStyle w:val="001000000000" w:firstRow="0" w:lastRow="0" w:firstColumn="1" w:lastColumn="0" w:oddVBand="0" w:evenVBand="0" w:oddHBand="0" w:evenHBand="0" w:firstRowFirstColumn="0" w:firstRowLastColumn="0" w:lastRowFirstColumn="0" w:lastRowLastColumn="0"/>
            <w:tcW w:w="1980" w:type="dxa"/>
          </w:tcPr>
          <w:p w14:paraId="7E38F8C2" w14:textId="77777777"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lastRenderedPageBreak/>
              <w:t>Załącznik nr 6</w:t>
            </w:r>
          </w:p>
        </w:tc>
        <w:tc>
          <w:tcPr>
            <w:tcW w:w="7271" w:type="dxa"/>
          </w:tcPr>
          <w:p w14:paraId="6AAC2296" w14:textId="77777777" w:rsidR="00C810F7" w:rsidRPr="00857E88" w:rsidRDefault="00C810F7"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cstheme="minorHAnsi"/>
                <w:color w:val="000000"/>
                <w:sz w:val="22"/>
                <w:szCs w:val="22"/>
              </w:rPr>
              <w:t>Mapa terenu Elektrowni</w:t>
            </w:r>
          </w:p>
        </w:tc>
      </w:tr>
      <w:tr w:rsidR="00C810F7" w:rsidRPr="0096798A" w14:paraId="295BC577" w14:textId="77777777" w:rsidTr="00857E88">
        <w:trPr>
          <w:trHeight w:val="404"/>
        </w:trPr>
        <w:tc>
          <w:tcPr>
            <w:cnfStyle w:val="001000000000" w:firstRow="0" w:lastRow="0" w:firstColumn="1" w:lastColumn="0" w:oddVBand="0" w:evenVBand="0" w:oddHBand="0" w:evenHBand="0" w:firstRowFirstColumn="0" w:firstRowLastColumn="0" w:lastRowFirstColumn="0" w:lastRowLastColumn="0"/>
            <w:tcW w:w="1980" w:type="dxa"/>
          </w:tcPr>
          <w:p w14:paraId="4C6094FD" w14:textId="77777777"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t>Załącznik nr 7</w:t>
            </w:r>
          </w:p>
        </w:tc>
        <w:tc>
          <w:tcPr>
            <w:tcW w:w="7271" w:type="dxa"/>
          </w:tcPr>
          <w:p w14:paraId="30409D1B" w14:textId="77777777" w:rsidR="00C810F7" w:rsidRPr="00857E88" w:rsidRDefault="00C810F7"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cstheme="minorHAnsi"/>
                <w:color w:val="000000"/>
                <w:sz w:val="22"/>
                <w:szCs w:val="22"/>
              </w:rPr>
              <w:t>Harmonogram Kluczowych Terminów Realizacji Zadań</w:t>
            </w:r>
          </w:p>
        </w:tc>
      </w:tr>
      <w:tr w:rsidR="00C810F7" w:rsidRPr="0096798A" w14:paraId="5D463604" w14:textId="77777777" w:rsidTr="00857E88">
        <w:trPr>
          <w:trHeight w:val="404"/>
        </w:trPr>
        <w:tc>
          <w:tcPr>
            <w:cnfStyle w:val="001000000000" w:firstRow="0" w:lastRow="0" w:firstColumn="1" w:lastColumn="0" w:oddVBand="0" w:evenVBand="0" w:oddHBand="0" w:evenHBand="0" w:firstRowFirstColumn="0" w:firstRowLastColumn="0" w:lastRowFirstColumn="0" w:lastRowLastColumn="0"/>
            <w:tcW w:w="1980" w:type="dxa"/>
          </w:tcPr>
          <w:p w14:paraId="40B32C24" w14:textId="77777777"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t>Załącznik nr 8</w:t>
            </w:r>
          </w:p>
        </w:tc>
        <w:tc>
          <w:tcPr>
            <w:tcW w:w="7271" w:type="dxa"/>
          </w:tcPr>
          <w:p w14:paraId="514544EE" w14:textId="77777777" w:rsidR="00C810F7" w:rsidRPr="00857E88" w:rsidRDefault="00C810F7"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sz w:val="22"/>
                <w:szCs w:val="22"/>
              </w:rPr>
            </w:pPr>
            <w:r w:rsidRPr="00857E88">
              <w:rPr>
                <w:rFonts w:ascii="Franklin Gothic Book" w:hAnsi="Franklin Gothic Book" w:cstheme="minorHAnsi"/>
                <w:color w:val="000000"/>
                <w:sz w:val="22"/>
                <w:szCs w:val="22"/>
              </w:rPr>
              <w:t>Zakładowe Normatywy Pracochłonności</w:t>
            </w:r>
            <w:r w:rsidR="00203630" w:rsidRPr="00857E88">
              <w:rPr>
                <w:rFonts w:ascii="Franklin Gothic Book" w:hAnsi="Franklin Gothic Book" w:cstheme="minorHAnsi"/>
                <w:color w:val="000000"/>
                <w:sz w:val="22"/>
                <w:szCs w:val="22"/>
              </w:rPr>
              <w:t>:</w:t>
            </w:r>
          </w:p>
          <w:p w14:paraId="0B0BC69C" w14:textId="5820DFEE" w:rsidR="00203630" w:rsidRPr="00857E88" w:rsidRDefault="008D56A2"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sz w:val="22"/>
                <w:szCs w:val="22"/>
              </w:rPr>
              <w:t xml:space="preserve">1. </w:t>
            </w:r>
            <w:r w:rsidR="00203630" w:rsidRPr="00857E88">
              <w:rPr>
                <w:rFonts w:ascii="Franklin Gothic Book" w:hAnsi="Franklin Gothic Book"/>
                <w:sz w:val="22"/>
                <w:szCs w:val="22"/>
              </w:rPr>
              <w:t>Zakła</w:t>
            </w:r>
            <w:r w:rsidRPr="00857E88">
              <w:rPr>
                <w:rFonts w:ascii="Franklin Gothic Book" w:hAnsi="Franklin Gothic Book"/>
                <w:sz w:val="22"/>
                <w:szCs w:val="22"/>
              </w:rPr>
              <w:t xml:space="preserve">dowe Normatywy Pracochłonności - </w:t>
            </w:r>
            <w:r w:rsidR="00203630" w:rsidRPr="00857E88">
              <w:rPr>
                <w:rFonts w:ascii="Franklin Gothic Book" w:hAnsi="Franklin Gothic Book"/>
                <w:sz w:val="22"/>
                <w:szCs w:val="22"/>
              </w:rPr>
              <w:t>Urządzenia kotłowni</w:t>
            </w:r>
          </w:p>
          <w:p w14:paraId="03EAC541" w14:textId="77777777" w:rsidR="008D56A2" w:rsidRPr="00857E88" w:rsidRDefault="008D56A2"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sz w:val="22"/>
                <w:szCs w:val="22"/>
              </w:rPr>
              <w:t>2. Zakładowe Normatywy Pracochłonności - Konstrukcje stali i rurociągi</w:t>
            </w:r>
          </w:p>
          <w:p w14:paraId="34B1269D" w14:textId="591E1F9B" w:rsidR="008D56A2" w:rsidRPr="00857E88" w:rsidRDefault="008D56A2"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sz w:val="22"/>
                <w:szCs w:val="22"/>
              </w:rPr>
              <w:t>3. Zakładowe Normatywy Pracochłonności - Kontrola jakości</w:t>
            </w:r>
          </w:p>
        </w:tc>
      </w:tr>
      <w:tr w:rsidR="00C810F7" w:rsidRPr="0096798A" w14:paraId="66204F56" w14:textId="77777777" w:rsidTr="00857E88">
        <w:trPr>
          <w:trHeight w:val="419"/>
        </w:trPr>
        <w:tc>
          <w:tcPr>
            <w:cnfStyle w:val="001000000000" w:firstRow="0" w:lastRow="0" w:firstColumn="1" w:lastColumn="0" w:oddVBand="0" w:evenVBand="0" w:oddHBand="0" w:evenHBand="0" w:firstRowFirstColumn="0" w:firstRowLastColumn="0" w:lastRowFirstColumn="0" w:lastRowLastColumn="0"/>
            <w:tcW w:w="1980" w:type="dxa"/>
          </w:tcPr>
          <w:p w14:paraId="6993133D" w14:textId="77777777"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t>Załącznik nr 9</w:t>
            </w:r>
          </w:p>
        </w:tc>
        <w:tc>
          <w:tcPr>
            <w:tcW w:w="7271" w:type="dxa"/>
          </w:tcPr>
          <w:p w14:paraId="4A55F88E" w14:textId="028086EB" w:rsidR="00C810F7" w:rsidRPr="00857E88" w:rsidRDefault="008D56A2"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cstheme="minorHAnsi"/>
                <w:color w:val="000000"/>
                <w:sz w:val="22"/>
                <w:szCs w:val="22"/>
              </w:rPr>
              <w:t>Instrukcja</w:t>
            </w:r>
            <w:r w:rsidR="00C810F7" w:rsidRPr="00857E88">
              <w:rPr>
                <w:rFonts w:ascii="Franklin Gothic Book" w:hAnsi="Franklin Gothic Book" w:cstheme="minorHAnsi"/>
                <w:color w:val="000000"/>
                <w:sz w:val="22"/>
                <w:szCs w:val="22"/>
              </w:rPr>
              <w:t xml:space="preserve"> Organizacji Bezpiecznej Pracy (IOBP)</w:t>
            </w:r>
          </w:p>
        </w:tc>
      </w:tr>
      <w:tr w:rsidR="00C810F7" w:rsidRPr="0096798A" w14:paraId="2D6E5906" w14:textId="77777777" w:rsidTr="00857E88">
        <w:trPr>
          <w:trHeight w:val="752"/>
        </w:trPr>
        <w:tc>
          <w:tcPr>
            <w:cnfStyle w:val="001000000000" w:firstRow="0" w:lastRow="0" w:firstColumn="1" w:lastColumn="0" w:oddVBand="0" w:evenVBand="0" w:oddHBand="0" w:evenHBand="0" w:firstRowFirstColumn="0" w:firstRowLastColumn="0" w:lastRowFirstColumn="0" w:lastRowLastColumn="0"/>
            <w:tcW w:w="1980" w:type="dxa"/>
          </w:tcPr>
          <w:p w14:paraId="00907987" w14:textId="77777777"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t>Załącznik nr 10</w:t>
            </w:r>
          </w:p>
        </w:tc>
        <w:tc>
          <w:tcPr>
            <w:tcW w:w="7271" w:type="dxa"/>
          </w:tcPr>
          <w:p w14:paraId="4192D702" w14:textId="557A4EB8" w:rsidR="00C810F7" w:rsidRPr="00857E88" w:rsidRDefault="008D56A2"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cstheme="minorHAnsi"/>
                <w:color w:val="000000"/>
                <w:sz w:val="22"/>
                <w:szCs w:val="22"/>
              </w:rPr>
              <w:t xml:space="preserve">Instrukcja </w:t>
            </w:r>
            <w:proofErr w:type="spellStart"/>
            <w:r w:rsidRPr="00857E88">
              <w:rPr>
                <w:rFonts w:ascii="Franklin Gothic Book" w:hAnsi="Franklin Gothic Book" w:cstheme="minorHAnsi"/>
                <w:color w:val="000000"/>
                <w:sz w:val="22"/>
                <w:szCs w:val="22"/>
              </w:rPr>
              <w:t>przepustkowa</w:t>
            </w:r>
            <w:proofErr w:type="spellEnd"/>
            <w:r w:rsidRPr="00857E88">
              <w:rPr>
                <w:rFonts w:ascii="Franklin Gothic Book" w:hAnsi="Franklin Gothic Book" w:cstheme="minorHAnsi"/>
                <w:color w:val="000000"/>
                <w:sz w:val="22"/>
                <w:szCs w:val="22"/>
              </w:rPr>
              <w:t xml:space="preserve"> dla ruchu osobowego i pojazdów oraz zasady poruszania się po terenie chronionym Enea Elektrownia Połaniec Spółka Akcyjna</w:t>
            </w:r>
          </w:p>
        </w:tc>
      </w:tr>
      <w:tr w:rsidR="00C810F7" w:rsidRPr="0096798A" w14:paraId="47BA8DC5" w14:textId="77777777" w:rsidTr="00857E88">
        <w:trPr>
          <w:trHeight w:val="499"/>
        </w:trPr>
        <w:tc>
          <w:tcPr>
            <w:cnfStyle w:val="001000000000" w:firstRow="0" w:lastRow="0" w:firstColumn="1" w:lastColumn="0" w:oddVBand="0" w:evenVBand="0" w:oddHBand="0" w:evenHBand="0" w:firstRowFirstColumn="0" w:firstRowLastColumn="0" w:lastRowFirstColumn="0" w:lastRowLastColumn="0"/>
            <w:tcW w:w="1980" w:type="dxa"/>
          </w:tcPr>
          <w:p w14:paraId="7D5A0F8C" w14:textId="77777777"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t>Załącznik nr 11</w:t>
            </w:r>
          </w:p>
        </w:tc>
        <w:tc>
          <w:tcPr>
            <w:tcW w:w="7271" w:type="dxa"/>
          </w:tcPr>
          <w:p w14:paraId="03135BEF" w14:textId="379F0176" w:rsidR="00C810F7" w:rsidRPr="00857E88" w:rsidRDefault="008D56A2"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cstheme="minorHAnsi"/>
                <w:color w:val="000000"/>
                <w:sz w:val="22"/>
                <w:szCs w:val="22"/>
              </w:rPr>
              <w:t xml:space="preserve">Instrukcja </w:t>
            </w:r>
            <w:proofErr w:type="spellStart"/>
            <w:r w:rsidRPr="00857E88">
              <w:rPr>
                <w:rFonts w:ascii="Franklin Gothic Book" w:hAnsi="Franklin Gothic Book" w:cstheme="minorHAnsi"/>
                <w:color w:val="000000"/>
                <w:sz w:val="22"/>
                <w:szCs w:val="22"/>
              </w:rPr>
              <w:t>przepustkowa</w:t>
            </w:r>
            <w:proofErr w:type="spellEnd"/>
            <w:r w:rsidRPr="00857E88">
              <w:rPr>
                <w:rFonts w:ascii="Franklin Gothic Book" w:hAnsi="Franklin Gothic Book" w:cstheme="minorHAnsi"/>
                <w:color w:val="000000"/>
                <w:sz w:val="22"/>
                <w:szCs w:val="22"/>
              </w:rPr>
              <w:t xml:space="preserve"> dla ruchu materiałowego</w:t>
            </w:r>
          </w:p>
        </w:tc>
      </w:tr>
      <w:tr w:rsidR="00C810F7" w:rsidRPr="0096798A" w14:paraId="13C29397" w14:textId="77777777" w:rsidTr="00857E88">
        <w:trPr>
          <w:trHeight w:val="823"/>
        </w:trPr>
        <w:tc>
          <w:tcPr>
            <w:cnfStyle w:val="001000000000" w:firstRow="0" w:lastRow="0" w:firstColumn="1" w:lastColumn="0" w:oddVBand="0" w:evenVBand="0" w:oddHBand="0" w:evenHBand="0" w:firstRowFirstColumn="0" w:firstRowLastColumn="0" w:lastRowFirstColumn="0" w:lastRowLastColumn="0"/>
            <w:tcW w:w="1980" w:type="dxa"/>
          </w:tcPr>
          <w:p w14:paraId="5ADD91BC" w14:textId="77777777"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t>Załącznik nr 12</w:t>
            </w:r>
          </w:p>
        </w:tc>
        <w:tc>
          <w:tcPr>
            <w:tcW w:w="7271" w:type="dxa"/>
          </w:tcPr>
          <w:p w14:paraId="012CCAF8" w14:textId="77777777" w:rsidR="00C810F7" w:rsidRPr="00857E88" w:rsidRDefault="00C810F7"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cstheme="minorHAnsi"/>
                <w:color w:val="000000"/>
                <w:sz w:val="22"/>
                <w:szCs w:val="22"/>
              </w:rPr>
              <w:t xml:space="preserve">Instrukcja postępowania w razie wypadków i nagłych </w:t>
            </w:r>
            <w:proofErr w:type="spellStart"/>
            <w:r w:rsidRPr="00857E88">
              <w:rPr>
                <w:rFonts w:ascii="Franklin Gothic Book" w:hAnsi="Franklin Gothic Book" w:cstheme="minorHAnsi"/>
                <w:color w:val="000000"/>
                <w:sz w:val="22"/>
                <w:szCs w:val="22"/>
              </w:rPr>
              <w:t>zachorowań</w:t>
            </w:r>
            <w:proofErr w:type="spellEnd"/>
            <w:r w:rsidRPr="00857E88">
              <w:rPr>
                <w:rFonts w:ascii="Franklin Gothic Book" w:hAnsi="Franklin Gothic Book" w:cstheme="minorHAnsi"/>
                <w:color w:val="000000"/>
                <w:sz w:val="22"/>
                <w:szCs w:val="22"/>
              </w:rPr>
              <w:t xml:space="preserve"> oraz zasady postępowania powypadkowego</w:t>
            </w:r>
          </w:p>
        </w:tc>
      </w:tr>
      <w:tr w:rsidR="00C810F7" w:rsidRPr="0096798A" w14:paraId="2DF4BEE8" w14:textId="77777777" w:rsidTr="00857E88">
        <w:trPr>
          <w:trHeight w:val="823"/>
        </w:trPr>
        <w:tc>
          <w:tcPr>
            <w:cnfStyle w:val="001000000000" w:firstRow="0" w:lastRow="0" w:firstColumn="1" w:lastColumn="0" w:oddVBand="0" w:evenVBand="0" w:oddHBand="0" w:evenHBand="0" w:firstRowFirstColumn="0" w:firstRowLastColumn="0" w:lastRowFirstColumn="0" w:lastRowLastColumn="0"/>
            <w:tcW w:w="1980" w:type="dxa"/>
          </w:tcPr>
          <w:p w14:paraId="2AA4BF44" w14:textId="77777777"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t>Załącznik nr 13</w:t>
            </w:r>
          </w:p>
        </w:tc>
        <w:tc>
          <w:tcPr>
            <w:tcW w:w="7271" w:type="dxa"/>
          </w:tcPr>
          <w:p w14:paraId="0D4A66C4" w14:textId="46F10B2E" w:rsidR="00C810F7" w:rsidRPr="00857E88" w:rsidRDefault="008D56A2"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cstheme="minorHAnsi"/>
                <w:color w:val="000000"/>
                <w:sz w:val="22"/>
                <w:szCs w:val="22"/>
              </w:rPr>
              <w:t>Instrukcja ochrony przeciwpożarowej Enea Elektrownia Połaniec Spółka Akcyjna</w:t>
            </w:r>
          </w:p>
        </w:tc>
      </w:tr>
      <w:tr w:rsidR="00C810F7" w:rsidRPr="0096798A" w14:paraId="606C3525" w14:textId="77777777" w:rsidTr="00857E88">
        <w:trPr>
          <w:trHeight w:val="823"/>
        </w:trPr>
        <w:tc>
          <w:tcPr>
            <w:cnfStyle w:val="001000000000" w:firstRow="0" w:lastRow="0" w:firstColumn="1" w:lastColumn="0" w:oddVBand="0" w:evenVBand="0" w:oddHBand="0" w:evenHBand="0" w:firstRowFirstColumn="0" w:firstRowLastColumn="0" w:lastRowFirstColumn="0" w:lastRowLastColumn="0"/>
            <w:tcW w:w="1980" w:type="dxa"/>
          </w:tcPr>
          <w:p w14:paraId="214C9D14" w14:textId="77777777"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t>Załącznik nr 14</w:t>
            </w:r>
          </w:p>
        </w:tc>
        <w:tc>
          <w:tcPr>
            <w:tcW w:w="7271" w:type="dxa"/>
          </w:tcPr>
          <w:p w14:paraId="1332D718" w14:textId="33509B50" w:rsidR="00C810F7" w:rsidRPr="00857E88" w:rsidRDefault="008D56A2"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cstheme="minorHAnsi"/>
                <w:color w:val="000000"/>
                <w:sz w:val="22"/>
                <w:szCs w:val="22"/>
              </w:rPr>
              <w:t>Instrukcja postepowania z odpadami wytworzonymi w Enea Elektrownia Połaniec SA przez podmioty zewnętrzne</w:t>
            </w:r>
          </w:p>
        </w:tc>
      </w:tr>
      <w:tr w:rsidR="00C810F7" w:rsidRPr="0096798A" w14:paraId="329DB62E" w14:textId="77777777" w:rsidTr="00857E88">
        <w:trPr>
          <w:trHeight w:val="808"/>
        </w:trPr>
        <w:tc>
          <w:tcPr>
            <w:cnfStyle w:val="001000000000" w:firstRow="0" w:lastRow="0" w:firstColumn="1" w:lastColumn="0" w:oddVBand="0" w:evenVBand="0" w:oddHBand="0" w:evenHBand="0" w:firstRowFirstColumn="0" w:firstRowLastColumn="0" w:lastRowFirstColumn="0" w:lastRowLastColumn="0"/>
            <w:tcW w:w="1980" w:type="dxa"/>
          </w:tcPr>
          <w:p w14:paraId="323FB052" w14:textId="77777777" w:rsidR="00C810F7" w:rsidRPr="00857E88" w:rsidRDefault="00C810F7" w:rsidP="00C62001">
            <w:pPr>
              <w:rPr>
                <w:rFonts w:ascii="Franklin Gothic Book" w:hAnsi="Franklin Gothic Book"/>
                <w:sz w:val="22"/>
                <w:szCs w:val="22"/>
              </w:rPr>
            </w:pPr>
            <w:r w:rsidRPr="00857E88">
              <w:rPr>
                <w:rFonts w:ascii="Franklin Gothic Book" w:hAnsi="Franklin Gothic Book"/>
                <w:sz w:val="22"/>
                <w:szCs w:val="22"/>
              </w:rPr>
              <w:t>Załącznik nr 15</w:t>
            </w:r>
          </w:p>
        </w:tc>
        <w:tc>
          <w:tcPr>
            <w:tcW w:w="7271" w:type="dxa"/>
          </w:tcPr>
          <w:p w14:paraId="505C187F" w14:textId="7B6B4CDC" w:rsidR="00C810F7" w:rsidRPr="00857E88" w:rsidRDefault="00EF4D39" w:rsidP="00C6200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857E88">
              <w:rPr>
                <w:rFonts w:ascii="Franklin Gothic Book" w:hAnsi="Franklin Gothic Book" w:cstheme="minorHAnsi"/>
                <w:color w:val="000000"/>
                <w:sz w:val="22"/>
                <w:szCs w:val="22"/>
              </w:rPr>
              <w:t>Instrukcja w sprawie zakazu palenia wyrobów tytoniowych, w tym palenia nowatorskich wyrobów tytoniowych i papierosów elektronicznych</w:t>
            </w:r>
          </w:p>
        </w:tc>
      </w:tr>
    </w:tbl>
    <w:p w14:paraId="1468874C" w14:textId="68DD0AF2" w:rsidR="004E62EF" w:rsidRPr="0096798A" w:rsidRDefault="004E62EF" w:rsidP="00E90D9F">
      <w:pPr>
        <w:pStyle w:val="Akapitzlist"/>
        <w:ind w:left="360"/>
        <w:jc w:val="both"/>
        <w:rPr>
          <w:rFonts w:ascii="Franklin Gothic Book" w:hAnsi="Franklin Gothic Book"/>
        </w:rPr>
      </w:pPr>
    </w:p>
    <w:p w14:paraId="02F9C65A" w14:textId="716DB3A7" w:rsidR="00B20AC4" w:rsidRPr="00C25CB4" w:rsidRDefault="00B20AC4" w:rsidP="00E90D9F">
      <w:pPr>
        <w:pStyle w:val="Akapitzlist"/>
        <w:ind w:left="360"/>
        <w:jc w:val="both"/>
        <w:rPr>
          <w:rFonts w:ascii="Franklin Gothic Book" w:hAnsi="Franklin Gothic Book"/>
        </w:rPr>
      </w:pPr>
      <w:r w:rsidRPr="0096798A">
        <w:rPr>
          <w:rFonts w:ascii="Franklin Gothic Book" w:hAnsi="Franklin Gothic Book"/>
        </w:rPr>
        <w:t xml:space="preserve">Załączniki nr 9 – nr 15 wraz z dokumentami związanymi, dostępne są na stronie: </w:t>
      </w:r>
      <w:hyperlink r:id="rId11" w:history="1">
        <w:r w:rsidRPr="0096798A">
          <w:rPr>
            <w:rStyle w:val="Hipercze"/>
            <w:rFonts w:ascii="Franklin Gothic Book" w:hAnsi="Franklin Gothic Book"/>
          </w:rPr>
          <w:t>https://www.enea.pl/pl/grupaenea/o-grupie/spolki-grupy-enea/polaniec/zamowienia/dokumenty-dla-wykonawcow-i-dostawcow</w:t>
        </w:r>
      </w:hyperlink>
      <w:r>
        <w:rPr>
          <w:rFonts w:ascii="Franklin Gothic Book" w:hAnsi="Franklin Gothic Book"/>
        </w:rPr>
        <w:t xml:space="preserve"> </w:t>
      </w:r>
    </w:p>
    <w:tbl>
      <w:tblPr>
        <w:tblW w:w="9550" w:type="dxa"/>
        <w:tblLayout w:type="fixed"/>
        <w:tblCellMar>
          <w:left w:w="70" w:type="dxa"/>
          <w:right w:w="70" w:type="dxa"/>
        </w:tblCellMar>
        <w:tblLook w:val="0000" w:firstRow="0" w:lastRow="0" w:firstColumn="0" w:lastColumn="0" w:noHBand="0" w:noVBand="0"/>
      </w:tblPr>
      <w:tblGrid>
        <w:gridCol w:w="9550"/>
      </w:tblGrid>
      <w:tr w:rsidR="004961C1" w:rsidRPr="00C25CB4" w14:paraId="7F3AC376" w14:textId="77777777" w:rsidTr="00896234">
        <w:tc>
          <w:tcPr>
            <w:tcW w:w="9550" w:type="dxa"/>
          </w:tcPr>
          <w:p w14:paraId="6F35D50A" w14:textId="5D9F5723" w:rsidR="004961C1" w:rsidRPr="00C25CB4" w:rsidRDefault="004E62EF" w:rsidP="00C25CB4">
            <w:pPr>
              <w:spacing w:line="276" w:lineRule="auto"/>
              <w:jc w:val="both"/>
              <w:rPr>
                <w:rFonts w:ascii="Franklin Gothic Book" w:hAnsi="Franklin Gothic Book" w:cs="Arial"/>
                <w:sz w:val="22"/>
                <w:szCs w:val="22"/>
              </w:rPr>
            </w:pPr>
            <w:r w:rsidRPr="00C25CB4">
              <w:rPr>
                <w:rFonts w:ascii="Franklin Gothic Book" w:hAnsi="Franklin Gothic Book"/>
                <w:sz w:val="22"/>
                <w:szCs w:val="22"/>
              </w:rPr>
              <w:br w:type="page"/>
            </w:r>
          </w:p>
        </w:tc>
      </w:tr>
      <w:tr w:rsidR="004961C1" w:rsidRPr="00C25CB4" w14:paraId="44E7CDB4" w14:textId="77777777" w:rsidTr="00896234">
        <w:tc>
          <w:tcPr>
            <w:tcW w:w="9550" w:type="dxa"/>
          </w:tcPr>
          <w:p w14:paraId="0C697630" w14:textId="77777777" w:rsidR="004961C1" w:rsidRPr="00C25CB4" w:rsidRDefault="004961C1" w:rsidP="00C25CB4">
            <w:pPr>
              <w:spacing w:line="276" w:lineRule="auto"/>
              <w:jc w:val="both"/>
              <w:rPr>
                <w:rFonts w:ascii="Franklin Gothic Book" w:hAnsi="Franklin Gothic Book" w:cs="Arial"/>
                <w:sz w:val="22"/>
                <w:szCs w:val="22"/>
              </w:rPr>
            </w:pPr>
          </w:p>
        </w:tc>
      </w:tr>
      <w:tr w:rsidR="004961C1" w:rsidRPr="00C25CB4" w14:paraId="10E4E8DC" w14:textId="77777777" w:rsidTr="00896234">
        <w:tc>
          <w:tcPr>
            <w:tcW w:w="9550" w:type="dxa"/>
          </w:tcPr>
          <w:p w14:paraId="0BCB4A0F" w14:textId="77777777" w:rsidR="004961C1" w:rsidRPr="00C25CB4" w:rsidRDefault="004961C1" w:rsidP="00C25CB4">
            <w:pPr>
              <w:spacing w:line="276" w:lineRule="auto"/>
              <w:jc w:val="both"/>
              <w:rPr>
                <w:rFonts w:ascii="Franklin Gothic Book" w:hAnsi="Franklin Gothic Book" w:cs="Arial"/>
                <w:sz w:val="22"/>
                <w:szCs w:val="22"/>
              </w:rPr>
            </w:pPr>
          </w:p>
        </w:tc>
      </w:tr>
    </w:tbl>
    <w:p w14:paraId="295D1EFD" w14:textId="722F4EBB" w:rsidR="004E62EF" w:rsidRPr="00C25CB4" w:rsidRDefault="004E62EF" w:rsidP="001E6602">
      <w:pPr>
        <w:tabs>
          <w:tab w:val="clear" w:pos="3402"/>
        </w:tabs>
        <w:spacing w:line="276" w:lineRule="auto"/>
        <w:outlineLvl w:val="0"/>
        <w:rPr>
          <w:rFonts w:ascii="Franklin Gothic Book" w:eastAsiaTheme="minorEastAsia" w:hAnsi="Franklin Gothic Book" w:cs="Arial"/>
          <w:sz w:val="22"/>
          <w:szCs w:val="22"/>
        </w:rPr>
      </w:pPr>
    </w:p>
    <w:sectPr w:rsidR="004E62EF" w:rsidRPr="00C25CB4" w:rsidSect="00896234">
      <w:headerReference w:type="default" r:id="rId12"/>
      <w:footerReference w:type="default" r:id="rId13"/>
      <w:headerReference w:type="first" r:id="rId14"/>
      <w:footerReference w:type="first" r:id="rId15"/>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07073" w14:textId="77777777" w:rsidR="00784E20" w:rsidRDefault="00784E20">
      <w:pPr>
        <w:spacing w:line="240" w:lineRule="auto"/>
      </w:pPr>
      <w:r>
        <w:separator/>
      </w:r>
    </w:p>
  </w:endnote>
  <w:endnote w:type="continuationSeparator" w:id="0">
    <w:p w14:paraId="15308A54" w14:textId="77777777" w:rsidR="00784E20" w:rsidRDefault="00784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14:paraId="52CA745B" w14:textId="2BAA2130" w:rsidR="009C6C59" w:rsidRPr="00DC3663" w:rsidRDefault="009C6C59" w:rsidP="00896234">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A72F2E">
              <w:rPr>
                <w:bCs/>
                <w:noProof/>
                <w:sz w:val="16"/>
                <w:szCs w:val="16"/>
              </w:rPr>
              <w:t>16</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A72F2E">
              <w:rPr>
                <w:bCs/>
                <w:noProof/>
                <w:sz w:val="16"/>
                <w:szCs w:val="16"/>
              </w:rPr>
              <w:t>16</w:t>
            </w:r>
            <w:r w:rsidRPr="00DC3663">
              <w:rPr>
                <w:bCs/>
                <w:sz w:val="16"/>
                <w:szCs w:val="16"/>
              </w:rPr>
              <w:fldChar w:fldCharType="end"/>
            </w:r>
          </w:p>
        </w:sdtContent>
      </w:sdt>
    </w:sdtContent>
  </w:sdt>
  <w:p w14:paraId="3BDEAAB7" w14:textId="77777777" w:rsidR="009C6C59" w:rsidRDefault="009C6C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9795" w14:textId="77777777" w:rsidR="009C6C59" w:rsidRPr="00BC5936" w:rsidRDefault="009C6C59" w:rsidP="00896234">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4D30A04" w14:textId="77777777" w:rsidR="009C6C59" w:rsidRDefault="009C6C59" w:rsidP="00896234">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717E5" w14:textId="77777777" w:rsidR="00784E20" w:rsidRDefault="00784E20">
      <w:pPr>
        <w:spacing w:line="240" w:lineRule="auto"/>
      </w:pPr>
      <w:r>
        <w:separator/>
      </w:r>
    </w:p>
  </w:footnote>
  <w:footnote w:type="continuationSeparator" w:id="0">
    <w:p w14:paraId="480D8E4F" w14:textId="77777777" w:rsidR="00784E20" w:rsidRDefault="00784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2727"/>
      <w:gridCol w:w="7655"/>
    </w:tblGrid>
    <w:tr w:rsidR="009C6C59" w14:paraId="5A1630AA" w14:textId="77777777" w:rsidTr="001E6602">
      <w:trPr>
        <w:trHeight w:val="993"/>
      </w:trPr>
      <w:tc>
        <w:tcPr>
          <w:tcW w:w="2727" w:type="dxa"/>
        </w:tcPr>
        <w:p w14:paraId="543A8813" w14:textId="77777777" w:rsidR="009C6C59" w:rsidRDefault="009C6C59" w:rsidP="00896234">
          <w:pPr>
            <w:pStyle w:val="Nagwek"/>
          </w:pPr>
          <w:r>
            <w:rPr>
              <w:noProof/>
            </w:rPr>
            <w:drawing>
              <wp:anchor distT="0" distB="0" distL="114300" distR="114300" simplePos="0" relativeHeight="251660288" behindDoc="1" locked="0" layoutInCell="1" allowOverlap="1" wp14:anchorId="5FE28B48" wp14:editId="494D8BED">
                <wp:simplePos x="0" y="0"/>
                <wp:positionH relativeFrom="margin">
                  <wp:posOffset>427990</wp:posOffset>
                </wp:positionH>
                <wp:positionV relativeFrom="margin">
                  <wp:posOffset>0</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14:paraId="64833005" w14:textId="77777777" w:rsidR="009C6C59" w:rsidRDefault="009C6C59" w:rsidP="00896234">
          <w:pPr>
            <w:pStyle w:val="Nagwek"/>
          </w:pPr>
        </w:p>
        <w:p w14:paraId="0A17A858" w14:textId="0BB51200" w:rsidR="009C6C59" w:rsidRDefault="009C6C59" w:rsidP="007B62C9">
          <w:pPr>
            <w:pStyle w:val="Nagwek"/>
            <w:jc w:val="center"/>
            <w:rPr>
              <w:rFonts w:cs="Arial"/>
              <w:sz w:val="16"/>
              <w:szCs w:val="16"/>
            </w:rPr>
          </w:pPr>
          <w:r w:rsidRPr="00442752">
            <w:rPr>
              <w:rFonts w:cs="Arial"/>
              <w:i/>
              <w:iCs/>
              <w:sz w:val="16"/>
              <w:szCs w:val="16"/>
            </w:rPr>
            <w:t>„Remonty urządzeń i instalacji bloku energetycznego nr 1 w Enea Elektrownia Połaniec S. A. w zakresie rewizje, przygotowania do badań, naprawy po badaniach.”</w:t>
          </w:r>
        </w:p>
        <w:p w14:paraId="0B624B01" w14:textId="3C8034A2" w:rsidR="009C6C59" w:rsidRPr="007B62C9" w:rsidRDefault="009C6C59" w:rsidP="007B62C9">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NZ/PZP/32/2020</w:t>
          </w:r>
        </w:p>
        <w:p w14:paraId="6EF57854" w14:textId="735D547A" w:rsidR="009C6C59" w:rsidRPr="00C25CB4" w:rsidRDefault="009C6C59" w:rsidP="00C25CB4">
          <w:pPr>
            <w:pStyle w:val="Nagwek"/>
            <w:jc w:val="center"/>
            <w:rPr>
              <w:rFonts w:cs="Arial"/>
              <w:b/>
              <w:sz w:val="22"/>
              <w:szCs w:val="22"/>
            </w:rPr>
          </w:pPr>
          <w:r w:rsidRPr="000D4DAF">
            <w:rPr>
              <w:rFonts w:cs="Arial"/>
              <w:sz w:val="16"/>
              <w:szCs w:val="16"/>
            </w:rPr>
            <w:t>Część II SIWZ</w:t>
          </w:r>
        </w:p>
      </w:tc>
    </w:tr>
  </w:tbl>
  <w:p w14:paraId="2055D73B" w14:textId="77777777" w:rsidR="009C6C59" w:rsidRDefault="009C6C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9C6C59" w14:paraId="02CA21DA" w14:textId="77777777" w:rsidTr="00C25CB4">
      <w:trPr>
        <w:trHeight w:val="1135"/>
      </w:trPr>
      <w:tc>
        <w:tcPr>
          <w:tcW w:w="3368" w:type="dxa"/>
        </w:tcPr>
        <w:p w14:paraId="2C0CDF23" w14:textId="77777777" w:rsidR="009C6C59" w:rsidRDefault="009C6C59" w:rsidP="00896234">
          <w:pPr>
            <w:pStyle w:val="Nagwek"/>
          </w:pPr>
          <w:r>
            <w:rPr>
              <w:noProof/>
            </w:rPr>
            <w:drawing>
              <wp:anchor distT="0" distB="0" distL="114300" distR="114300" simplePos="0" relativeHeight="251659264" behindDoc="1" locked="0" layoutInCell="1" allowOverlap="1" wp14:anchorId="35790B4A" wp14:editId="146CC4CE">
                <wp:simplePos x="0" y="0"/>
                <wp:positionH relativeFrom="margin">
                  <wp:posOffset>180975</wp:posOffset>
                </wp:positionH>
                <wp:positionV relativeFrom="margin">
                  <wp:posOffset>66856</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17480EAE" w14:textId="77777777" w:rsidR="009C6C59" w:rsidRDefault="009C6C59" w:rsidP="00896234">
          <w:pPr>
            <w:pStyle w:val="Nagwek"/>
          </w:pPr>
        </w:p>
        <w:p w14:paraId="4267F2F1" w14:textId="77777777" w:rsidR="009C6C59" w:rsidRPr="00A82DB8" w:rsidRDefault="009C6C59" w:rsidP="00896234">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8DFD734" w14:textId="77777777" w:rsidR="009C6C59" w:rsidRPr="00B94144" w:rsidRDefault="009C6C59" w:rsidP="00896234">
          <w:pPr>
            <w:pStyle w:val="Nagwek"/>
            <w:spacing w:before="20" w:line="168" w:lineRule="exact"/>
            <w:rPr>
              <w:rFonts w:cs="Arial"/>
              <w:color w:val="75787B"/>
              <w:sz w:val="14"/>
              <w:szCs w:val="14"/>
            </w:rPr>
          </w:pPr>
          <w:r w:rsidRPr="00B94144">
            <w:rPr>
              <w:rFonts w:cs="Arial"/>
              <w:color w:val="75787B"/>
              <w:sz w:val="14"/>
              <w:szCs w:val="14"/>
            </w:rPr>
            <w:t>28-230 Połaniec, Zawada 26</w:t>
          </w:r>
        </w:p>
        <w:p w14:paraId="2E4F9C97" w14:textId="77777777" w:rsidR="009C6C59" w:rsidRPr="00784652" w:rsidRDefault="009C6C59" w:rsidP="00896234">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3F371742" w14:textId="77777777" w:rsidR="009C6C59" w:rsidRDefault="009C6C59" w:rsidP="00896234">
          <w:pPr>
            <w:pStyle w:val="Nagwek"/>
          </w:pPr>
          <w:r>
            <w:rPr>
              <w:rFonts w:cs="Arial"/>
              <w:color w:val="75787B"/>
              <w:sz w:val="14"/>
              <w:szCs w:val="14"/>
            </w:rPr>
            <w:t>faks +48 / 15 865 66 88</w:t>
          </w:r>
        </w:p>
      </w:tc>
      <w:tc>
        <w:tcPr>
          <w:tcW w:w="4360" w:type="dxa"/>
        </w:tcPr>
        <w:p w14:paraId="3DC9834F" w14:textId="77777777" w:rsidR="009C6C59" w:rsidRDefault="009C6C59" w:rsidP="00896234">
          <w:pPr>
            <w:pStyle w:val="Nagwek"/>
          </w:pPr>
        </w:p>
        <w:p w14:paraId="76BF3601" w14:textId="77777777" w:rsidR="009C6C59" w:rsidRDefault="009C6C59" w:rsidP="00896234">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087A912" w14:textId="77777777" w:rsidR="009C6C59" w:rsidRDefault="009C6C59" w:rsidP="00896234">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F6DCFD0" w14:textId="77777777" w:rsidR="009C6C59" w:rsidRDefault="009C6C59" w:rsidP="00896234">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1F816005" w14:textId="77777777" w:rsidR="009C6C59" w:rsidRDefault="009C6C59" w:rsidP="008962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D146E"/>
    <w:multiLevelType w:val="multilevel"/>
    <w:tmpl w:val="C49E62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224854"/>
    <w:multiLevelType w:val="hybridMultilevel"/>
    <w:tmpl w:val="AF246E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211DD6"/>
    <w:multiLevelType w:val="multilevel"/>
    <w:tmpl w:val="0718951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8" w15:restartNumberingAfterBreak="0">
    <w:nsid w:val="350B2DA6"/>
    <w:multiLevelType w:val="hybridMultilevel"/>
    <w:tmpl w:val="FB44FB2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39DB3A68"/>
    <w:multiLevelType w:val="hybridMultilevel"/>
    <w:tmpl w:val="CDC8E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C274B6"/>
    <w:multiLevelType w:val="hybridMultilevel"/>
    <w:tmpl w:val="58D4324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8"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656C24"/>
    <w:multiLevelType w:val="hybridMultilevel"/>
    <w:tmpl w:val="F244ADD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num w:numId="1">
    <w:abstractNumId w:val="31"/>
  </w:num>
  <w:num w:numId="2">
    <w:abstractNumId w:val="3"/>
  </w:num>
  <w:num w:numId="3">
    <w:abstractNumId w:val="13"/>
  </w:num>
  <w:num w:numId="4">
    <w:abstractNumId w:val="9"/>
  </w:num>
  <w:num w:numId="5">
    <w:abstractNumId w:val="19"/>
  </w:num>
  <w:num w:numId="6">
    <w:abstractNumId w:val="22"/>
  </w:num>
  <w:num w:numId="7">
    <w:abstractNumId w:val="21"/>
  </w:num>
  <w:num w:numId="8">
    <w:abstractNumId w:val="25"/>
  </w:num>
  <w:num w:numId="9">
    <w:abstractNumId w:val="30"/>
  </w:num>
  <w:num w:numId="10">
    <w:abstractNumId w:val="27"/>
  </w:num>
  <w:num w:numId="11">
    <w:abstractNumId w:val="16"/>
  </w:num>
  <w:num w:numId="12">
    <w:abstractNumId w:val="32"/>
  </w:num>
  <w:num w:numId="13">
    <w:abstractNumId w:val="24"/>
  </w:num>
  <w:num w:numId="14">
    <w:abstractNumId w:val="14"/>
  </w:num>
  <w:num w:numId="15">
    <w:abstractNumId w:val="12"/>
  </w:num>
  <w:num w:numId="16">
    <w:abstractNumId w:val="1"/>
  </w:num>
  <w:num w:numId="17">
    <w:abstractNumId w:val="29"/>
  </w:num>
  <w:num w:numId="18">
    <w:abstractNumId w:val="7"/>
  </w:num>
  <w:num w:numId="19">
    <w:abstractNumId w:val="18"/>
  </w:num>
  <w:num w:numId="20">
    <w:abstractNumId w:val="34"/>
  </w:num>
  <w:num w:numId="21">
    <w:abstractNumId w:val="23"/>
  </w:num>
  <w:num w:numId="22">
    <w:abstractNumId w:val="11"/>
  </w:num>
  <w:num w:numId="23">
    <w:abstractNumId w:val="10"/>
  </w:num>
  <w:num w:numId="24">
    <w:abstractNumId w:val="8"/>
  </w:num>
  <w:num w:numId="25">
    <w:abstractNumId w:val="15"/>
  </w:num>
  <w:num w:numId="26">
    <w:abstractNumId w:val="26"/>
  </w:num>
  <w:num w:numId="27">
    <w:abstractNumId w:val="6"/>
  </w:num>
  <w:num w:numId="28">
    <w:abstractNumId w:val="28"/>
  </w:num>
  <w:num w:numId="29">
    <w:abstractNumId w:val="2"/>
  </w:num>
  <w:num w:numId="30">
    <w:abstractNumId w:val="0"/>
  </w:num>
  <w:num w:numId="31">
    <w:abstractNumId w:val="4"/>
  </w:num>
  <w:num w:numId="32">
    <w:abstractNumId w:val="5"/>
  </w:num>
  <w:num w:numId="33">
    <w:abstractNumId w:val="33"/>
  </w:num>
  <w:num w:numId="34">
    <w:abstractNumId w:val="20"/>
  </w:num>
  <w:num w:numId="35">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13DB0"/>
    <w:rsid w:val="00030753"/>
    <w:rsid w:val="00037511"/>
    <w:rsid w:val="00043702"/>
    <w:rsid w:val="000506E3"/>
    <w:rsid w:val="00050F75"/>
    <w:rsid w:val="00056EDF"/>
    <w:rsid w:val="00074580"/>
    <w:rsid w:val="00080C25"/>
    <w:rsid w:val="000925CE"/>
    <w:rsid w:val="000D29A6"/>
    <w:rsid w:val="000D56CD"/>
    <w:rsid w:val="000F73E3"/>
    <w:rsid w:val="00110A8D"/>
    <w:rsid w:val="001161AC"/>
    <w:rsid w:val="00126E7A"/>
    <w:rsid w:val="0015679F"/>
    <w:rsid w:val="001A2F94"/>
    <w:rsid w:val="001C0250"/>
    <w:rsid w:val="001C553C"/>
    <w:rsid w:val="001D3639"/>
    <w:rsid w:val="001E6602"/>
    <w:rsid w:val="001F73BB"/>
    <w:rsid w:val="00203630"/>
    <w:rsid w:val="00212A47"/>
    <w:rsid w:val="00216D71"/>
    <w:rsid w:val="0022380E"/>
    <w:rsid w:val="002427C1"/>
    <w:rsid w:val="00246256"/>
    <w:rsid w:val="002607AD"/>
    <w:rsid w:val="0026222D"/>
    <w:rsid w:val="002741A1"/>
    <w:rsid w:val="002943BA"/>
    <w:rsid w:val="002A2939"/>
    <w:rsid w:val="00311DA9"/>
    <w:rsid w:val="003378AF"/>
    <w:rsid w:val="0035096D"/>
    <w:rsid w:val="00360081"/>
    <w:rsid w:val="00392435"/>
    <w:rsid w:val="003A2F22"/>
    <w:rsid w:val="003A48C7"/>
    <w:rsid w:val="003B647F"/>
    <w:rsid w:val="003C08C8"/>
    <w:rsid w:val="003C4461"/>
    <w:rsid w:val="003C65E7"/>
    <w:rsid w:val="003F7656"/>
    <w:rsid w:val="00401F88"/>
    <w:rsid w:val="00414AC4"/>
    <w:rsid w:val="00414BE7"/>
    <w:rsid w:val="00415C8B"/>
    <w:rsid w:val="00425CDE"/>
    <w:rsid w:val="0042675C"/>
    <w:rsid w:val="0042677E"/>
    <w:rsid w:val="004344F5"/>
    <w:rsid w:val="00442752"/>
    <w:rsid w:val="004626BA"/>
    <w:rsid w:val="00480479"/>
    <w:rsid w:val="0048169E"/>
    <w:rsid w:val="00492DCE"/>
    <w:rsid w:val="004931E0"/>
    <w:rsid w:val="004961C1"/>
    <w:rsid w:val="00496545"/>
    <w:rsid w:val="004A1A99"/>
    <w:rsid w:val="004B70A5"/>
    <w:rsid w:val="004C73F5"/>
    <w:rsid w:val="004C7620"/>
    <w:rsid w:val="004D21BD"/>
    <w:rsid w:val="004D6430"/>
    <w:rsid w:val="004E1D5B"/>
    <w:rsid w:val="004E62EF"/>
    <w:rsid w:val="005240CF"/>
    <w:rsid w:val="00527D76"/>
    <w:rsid w:val="00531420"/>
    <w:rsid w:val="005327DA"/>
    <w:rsid w:val="0053606E"/>
    <w:rsid w:val="0055545D"/>
    <w:rsid w:val="005669BA"/>
    <w:rsid w:val="00583F6E"/>
    <w:rsid w:val="005A7876"/>
    <w:rsid w:val="005B2301"/>
    <w:rsid w:val="005E4B56"/>
    <w:rsid w:val="005F4D8F"/>
    <w:rsid w:val="00606D8E"/>
    <w:rsid w:val="00607B60"/>
    <w:rsid w:val="00613D80"/>
    <w:rsid w:val="00620FCE"/>
    <w:rsid w:val="00630FA4"/>
    <w:rsid w:val="006337F9"/>
    <w:rsid w:val="00636596"/>
    <w:rsid w:val="00642736"/>
    <w:rsid w:val="00647791"/>
    <w:rsid w:val="006A087D"/>
    <w:rsid w:val="006A0C10"/>
    <w:rsid w:val="006A2E0E"/>
    <w:rsid w:val="006A2E1C"/>
    <w:rsid w:val="006C00BC"/>
    <w:rsid w:val="006D62D6"/>
    <w:rsid w:val="006E04B7"/>
    <w:rsid w:val="006E0A6F"/>
    <w:rsid w:val="006F18B4"/>
    <w:rsid w:val="00707177"/>
    <w:rsid w:val="0071019F"/>
    <w:rsid w:val="00717AF6"/>
    <w:rsid w:val="007249E1"/>
    <w:rsid w:val="007312DD"/>
    <w:rsid w:val="00745EC2"/>
    <w:rsid w:val="00746B65"/>
    <w:rsid w:val="007510C0"/>
    <w:rsid w:val="0075618F"/>
    <w:rsid w:val="00761506"/>
    <w:rsid w:val="00765E56"/>
    <w:rsid w:val="00772E68"/>
    <w:rsid w:val="00775A1B"/>
    <w:rsid w:val="00784E20"/>
    <w:rsid w:val="007A3543"/>
    <w:rsid w:val="007B09EE"/>
    <w:rsid w:val="007B111C"/>
    <w:rsid w:val="007B62C9"/>
    <w:rsid w:val="007C03B7"/>
    <w:rsid w:val="007E209F"/>
    <w:rsid w:val="007E66C8"/>
    <w:rsid w:val="008464AE"/>
    <w:rsid w:val="008562F4"/>
    <w:rsid w:val="00857E88"/>
    <w:rsid w:val="00865B30"/>
    <w:rsid w:val="0086626B"/>
    <w:rsid w:val="00867068"/>
    <w:rsid w:val="00875023"/>
    <w:rsid w:val="00881DAA"/>
    <w:rsid w:val="00883B85"/>
    <w:rsid w:val="00896234"/>
    <w:rsid w:val="00896A0F"/>
    <w:rsid w:val="008A5241"/>
    <w:rsid w:val="008A5563"/>
    <w:rsid w:val="008A7496"/>
    <w:rsid w:val="008B70CD"/>
    <w:rsid w:val="008C31F2"/>
    <w:rsid w:val="008C47E3"/>
    <w:rsid w:val="008D56A2"/>
    <w:rsid w:val="00911CF3"/>
    <w:rsid w:val="009220B6"/>
    <w:rsid w:val="00926CE6"/>
    <w:rsid w:val="009376C7"/>
    <w:rsid w:val="0096798A"/>
    <w:rsid w:val="00986606"/>
    <w:rsid w:val="009A59C1"/>
    <w:rsid w:val="009A7052"/>
    <w:rsid w:val="009B0824"/>
    <w:rsid w:val="009B213C"/>
    <w:rsid w:val="009C6C59"/>
    <w:rsid w:val="009E1B22"/>
    <w:rsid w:val="009F2BA7"/>
    <w:rsid w:val="009F3978"/>
    <w:rsid w:val="00A2582D"/>
    <w:rsid w:val="00A26968"/>
    <w:rsid w:val="00A2799D"/>
    <w:rsid w:val="00A32271"/>
    <w:rsid w:val="00A35B6A"/>
    <w:rsid w:val="00A556B4"/>
    <w:rsid w:val="00A603CD"/>
    <w:rsid w:val="00A72F2E"/>
    <w:rsid w:val="00A92B64"/>
    <w:rsid w:val="00AA22AC"/>
    <w:rsid w:val="00AA3F7C"/>
    <w:rsid w:val="00AA7001"/>
    <w:rsid w:val="00AD3038"/>
    <w:rsid w:val="00AD4419"/>
    <w:rsid w:val="00AD6472"/>
    <w:rsid w:val="00AE4864"/>
    <w:rsid w:val="00AE61FE"/>
    <w:rsid w:val="00AE734D"/>
    <w:rsid w:val="00AF1BAF"/>
    <w:rsid w:val="00AF34F0"/>
    <w:rsid w:val="00B20AC4"/>
    <w:rsid w:val="00B405D8"/>
    <w:rsid w:val="00B461F2"/>
    <w:rsid w:val="00B4630A"/>
    <w:rsid w:val="00B65FEF"/>
    <w:rsid w:val="00B72E12"/>
    <w:rsid w:val="00B8200A"/>
    <w:rsid w:val="00B85B49"/>
    <w:rsid w:val="00B90C51"/>
    <w:rsid w:val="00B93005"/>
    <w:rsid w:val="00BA09A4"/>
    <w:rsid w:val="00BA5804"/>
    <w:rsid w:val="00BC0455"/>
    <w:rsid w:val="00BC2F3D"/>
    <w:rsid w:val="00BD39FA"/>
    <w:rsid w:val="00BE7F8D"/>
    <w:rsid w:val="00BF1744"/>
    <w:rsid w:val="00C03BB6"/>
    <w:rsid w:val="00C1399A"/>
    <w:rsid w:val="00C25CB4"/>
    <w:rsid w:val="00C26D42"/>
    <w:rsid w:val="00C44FA5"/>
    <w:rsid w:val="00C45AFD"/>
    <w:rsid w:val="00C60EBD"/>
    <w:rsid w:val="00C62001"/>
    <w:rsid w:val="00C624EA"/>
    <w:rsid w:val="00C7124C"/>
    <w:rsid w:val="00C72AD0"/>
    <w:rsid w:val="00C73DA4"/>
    <w:rsid w:val="00C810F7"/>
    <w:rsid w:val="00C81B7F"/>
    <w:rsid w:val="00C81F94"/>
    <w:rsid w:val="00C938AF"/>
    <w:rsid w:val="00C9457A"/>
    <w:rsid w:val="00CD5DD2"/>
    <w:rsid w:val="00CE7BFD"/>
    <w:rsid w:val="00CF1097"/>
    <w:rsid w:val="00D03229"/>
    <w:rsid w:val="00D060A7"/>
    <w:rsid w:val="00D13492"/>
    <w:rsid w:val="00D13B05"/>
    <w:rsid w:val="00D1500E"/>
    <w:rsid w:val="00D3669E"/>
    <w:rsid w:val="00D36A0D"/>
    <w:rsid w:val="00D3757D"/>
    <w:rsid w:val="00D37719"/>
    <w:rsid w:val="00D4060D"/>
    <w:rsid w:val="00D42DA8"/>
    <w:rsid w:val="00D47C9A"/>
    <w:rsid w:val="00D5494C"/>
    <w:rsid w:val="00D56C1B"/>
    <w:rsid w:val="00D66BC1"/>
    <w:rsid w:val="00D902F1"/>
    <w:rsid w:val="00D93A31"/>
    <w:rsid w:val="00DB21EB"/>
    <w:rsid w:val="00DB35E1"/>
    <w:rsid w:val="00DC29A4"/>
    <w:rsid w:val="00DD1F09"/>
    <w:rsid w:val="00DE24E2"/>
    <w:rsid w:val="00DE69E2"/>
    <w:rsid w:val="00DF17F8"/>
    <w:rsid w:val="00DF279C"/>
    <w:rsid w:val="00DF7B47"/>
    <w:rsid w:val="00E22C5B"/>
    <w:rsid w:val="00E30D76"/>
    <w:rsid w:val="00E35B5B"/>
    <w:rsid w:val="00E36BB9"/>
    <w:rsid w:val="00E46F84"/>
    <w:rsid w:val="00E5584D"/>
    <w:rsid w:val="00E72B11"/>
    <w:rsid w:val="00E757EB"/>
    <w:rsid w:val="00E90D9F"/>
    <w:rsid w:val="00E97F2F"/>
    <w:rsid w:val="00EE6388"/>
    <w:rsid w:val="00EF402C"/>
    <w:rsid w:val="00EF4D39"/>
    <w:rsid w:val="00F007CC"/>
    <w:rsid w:val="00F14737"/>
    <w:rsid w:val="00F15640"/>
    <w:rsid w:val="00F30799"/>
    <w:rsid w:val="00F319FE"/>
    <w:rsid w:val="00F43ED2"/>
    <w:rsid w:val="00F6720F"/>
    <w:rsid w:val="00F74E8E"/>
    <w:rsid w:val="00FC4522"/>
    <w:rsid w:val="00FD065A"/>
    <w:rsid w:val="00FD6866"/>
    <w:rsid w:val="00FF2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39B6"/>
  <w15:chartTrackingRefBased/>
  <w15:docId w15:val="{4A57DB61-1E12-49C7-9338-DF11513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Gliederung1"/>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Styl Nagłówek 2,Gliederung2,Level 2,Level 21,Level 22,Level 23,Level 24,Level 25,Level 211,Level 221,Level 231"/>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Nagłówek 4 Znak Znak"/>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nagłówek tabeli"/>
    <w:basedOn w:val="Normalny"/>
    <w:next w:val="Normalny"/>
    <w:link w:val="Nagwek9Znak"/>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Gliederung2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Nagłówek 4 Znak Znak Znak"/>
    <w:basedOn w:val="Domylnaczcionkaakapitu"/>
    <w:link w:val="Nagwek4"/>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nagłówek tabeli Znak"/>
    <w:basedOn w:val="Domylnaczcionkaakapitu"/>
    <w:link w:val="Nagwek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rsid w:val="004961C1"/>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rsid w:val="004961C1"/>
    <w:rPr>
      <w:color w:val="800080"/>
      <w:u w:val="single"/>
    </w:rPr>
  </w:style>
  <w:style w:type="character" w:customStyle="1" w:styleId="TekstdymkaZnak">
    <w:name w:val="Tekst dymka Znak"/>
    <w:basedOn w:val="Domylnaczcionkaakapitu"/>
    <w:link w:val="Tekstdymka"/>
    <w:semiHidden/>
    <w:rsid w:val="004961C1"/>
    <w:rPr>
      <w:rFonts w:ascii="Tahoma" w:eastAsia="Times New Roman" w:hAnsi="Tahoma" w:cs="Tahoma"/>
      <w:sz w:val="16"/>
      <w:szCs w:val="16"/>
      <w:lang w:eastAsia="pl-PL"/>
    </w:rPr>
  </w:style>
  <w:style w:type="paragraph" w:styleId="Tekstdymka">
    <w:name w:val="Balloon Text"/>
    <w:basedOn w:val="Normalny"/>
    <w:link w:val="TekstdymkaZnak"/>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uiPriority w:val="22"/>
    <w:qFormat/>
    <w:rsid w:val="004961C1"/>
    <w:rPr>
      <w:b/>
      <w:bCs/>
    </w:rPr>
  </w:style>
  <w:style w:type="paragraph" w:styleId="NormalnyWeb">
    <w:name w:val="Normal (Web)"/>
    <w:basedOn w:val="Normalny"/>
    <w:uiPriority w:val="99"/>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Wypunktowanie,lp1,Preambuła,Tytuły,Lista num,Conclusion de partie,Body Texte,List Paragraph1,Para. de Liste,Akapit z listą;1_literowka,Literowanie,1_literowka,Lista - poziom 1,Tabela - naglowek,SM-nagłówek2,CP-UC"/>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rsid w:val="004961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4961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rsid w:val="004961C1"/>
    <w:pPr>
      <w:tabs>
        <w:tab w:val="clear" w:pos="3402"/>
      </w:tabs>
      <w:ind w:left="960"/>
    </w:pPr>
    <w:rPr>
      <w:rFonts w:asciiTheme="minorHAnsi" w:hAnsiTheme="minorHAnsi"/>
      <w:sz w:val="20"/>
    </w:rPr>
  </w:style>
  <w:style w:type="paragraph" w:styleId="Spistreci6">
    <w:name w:val="toc 6"/>
    <w:basedOn w:val="Normalny"/>
    <w:next w:val="Normalny"/>
    <w:autoRedefine/>
    <w:rsid w:val="004961C1"/>
    <w:pPr>
      <w:tabs>
        <w:tab w:val="clear" w:pos="3402"/>
      </w:tabs>
      <w:ind w:left="1200"/>
    </w:pPr>
    <w:rPr>
      <w:rFonts w:asciiTheme="minorHAnsi" w:hAnsiTheme="minorHAnsi"/>
      <w:sz w:val="20"/>
    </w:rPr>
  </w:style>
  <w:style w:type="paragraph" w:styleId="Spistreci7">
    <w:name w:val="toc 7"/>
    <w:basedOn w:val="Normalny"/>
    <w:next w:val="Normalny"/>
    <w:autoRedefine/>
    <w:rsid w:val="004961C1"/>
    <w:pPr>
      <w:tabs>
        <w:tab w:val="clear" w:pos="3402"/>
      </w:tabs>
      <w:ind w:left="1440"/>
    </w:pPr>
    <w:rPr>
      <w:rFonts w:asciiTheme="minorHAnsi" w:hAnsiTheme="minorHAnsi"/>
      <w:sz w:val="20"/>
    </w:rPr>
  </w:style>
  <w:style w:type="paragraph" w:styleId="Spistreci8">
    <w:name w:val="toc 8"/>
    <w:basedOn w:val="Normalny"/>
    <w:next w:val="Normalny"/>
    <w:autoRedefine/>
    <w:rsid w:val="004961C1"/>
    <w:pPr>
      <w:tabs>
        <w:tab w:val="clear" w:pos="3402"/>
      </w:tabs>
      <w:ind w:left="1680"/>
    </w:pPr>
    <w:rPr>
      <w:rFonts w:asciiTheme="minorHAnsi" w:hAnsiTheme="minorHAnsi"/>
      <w:sz w:val="20"/>
    </w:rPr>
  </w:style>
  <w:style w:type="paragraph" w:styleId="Spistreci9">
    <w:name w:val="toc 9"/>
    <w:basedOn w:val="Normalny"/>
    <w:next w:val="Normalny"/>
    <w:autoRedefine/>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rsid w:val="004961C1"/>
    <w:rPr>
      <w:sz w:val="16"/>
      <w:szCs w:val="16"/>
    </w:rPr>
  </w:style>
  <w:style w:type="paragraph" w:styleId="Tematkomentarza">
    <w:name w:val="annotation subject"/>
    <w:basedOn w:val="Tekstkomentarza"/>
    <w:next w:val="Tekstkomentarza"/>
    <w:link w:val="TematkomentarzaZnak"/>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Wypunktowanie Znak,lp1 Znak,Preambuła Znak,Tytuły Znak,Lista num Znak,Conclusion de partie Znak,Body Texte Znak,List Paragraph1 Znak,Para. de Liste Znak,Akapit z listą;1_literowka Znak,Literowanie Znak,1_literowka Znak,CP-UC Znak"/>
    <w:link w:val="Akapitzlist"/>
    <w:uiPriority w:val="34"/>
    <w:qFormat/>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3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3"/>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5"/>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2">
    <w:name w:val="Style12"/>
    <w:basedOn w:val="Normalny"/>
    <w:uiPriority w:val="99"/>
    <w:rsid w:val="00BA09A4"/>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31">
    <w:name w:val="Font Style31"/>
    <w:basedOn w:val="Domylnaczcionkaakapitu"/>
    <w:uiPriority w:val="99"/>
    <w:rsid w:val="00BA09A4"/>
    <w:rPr>
      <w:rFonts w:ascii="Arial" w:hAnsi="Arial" w:cs="Arial"/>
      <w:sz w:val="20"/>
      <w:szCs w:val="20"/>
    </w:rPr>
  </w:style>
  <w:style w:type="paragraph" w:customStyle="1" w:styleId="Style27">
    <w:name w:val="Style27"/>
    <w:basedOn w:val="Normalny"/>
    <w:uiPriority w:val="99"/>
    <w:rsid w:val="00A35B6A"/>
    <w:pPr>
      <w:widowControl w:val="0"/>
      <w:tabs>
        <w:tab w:val="clear" w:pos="3402"/>
      </w:tabs>
      <w:autoSpaceDE w:val="0"/>
      <w:autoSpaceDN w:val="0"/>
      <w:adjustRightInd w:val="0"/>
      <w:spacing w:line="314" w:lineRule="exact"/>
      <w:ind w:hanging="355"/>
      <w:jc w:val="both"/>
    </w:pPr>
    <w:rPr>
      <w:rFonts w:eastAsiaTheme="minorEastAsia" w:cs="Arial"/>
      <w:szCs w:val="24"/>
    </w:rPr>
  </w:style>
  <w:style w:type="character" w:customStyle="1" w:styleId="FontStyle33">
    <w:name w:val="Font Style33"/>
    <w:basedOn w:val="Domylnaczcionkaakapitu"/>
    <w:uiPriority w:val="99"/>
    <w:rsid w:val="003F7656"/>
    <w:rPr>
      <w:rFonts w:ascii="Arial" w:hAnsi="Arial" w:cs="Arial"/>
      <w:b/>
      <w:bCs/>
      <w:i/>
      <w:iCs/>
      <w:sz w:val="20"/>
      <w:szCs w:val="20"/>
    </w:rPr>
  </w:style>
  <w:style w:type="paragraph" w:customStyle="1" w:styleId="Style6">
    <w:name w:val="Style6"/>
    <w:basedOn w:val="Normalny"/>
    <w:uiPriority w:val="99"/>
    <w:rsid w:val="003F7656"/>
    <w:pPr>
      <w:widowControl w:val="0"/>
      <w:tabs>
        <w:tab w:val="clear" w:pos="3402"/>
      </w:tabs>
      <w:autoSpaceDE w:val="0"/>
      <w:autoSpaceDN w:val="0"/>
      <w:adjustRightInd w:val="0"/>
      <w:spacing w:line="240" w:lineRule="auto"/>
    </w:pPr>
    <w:rPr>
      <w:rFonts w:eastAsiaTheme="minorEastAsia" w:cs="Arial"/>
      <w:szCs w:val="24"/>
    </w:rPr>
  </w:style>
  <w:style w:type="character" w:customStyle="1" w:styleId="FontStyle30">
    <w:name w:val="Font Style30"/>
    <w:basedOn w:val="Domylnaczcionkaakapitu"/>
    <w:uiPriority w:val="99"/>
    <w:rsid w:val="00050F75"/>
    <w:rPr>
      <w:rFonts w:ascii="Arial" w:hAnsi="Arial" w:cs="Arial"/>
      <w:b/>
      <w:bCs/>
      <w:sz w:val="20"/>
      <w:szCs w:val="20"/>
    </w:rPr>
  </w:style>
  <w:style w:type="paragraph" w:customStyle="1" w:styleId="Style25">
    <w:name w:val="Style25"/>
    <w:basedOn w:val="Normalny"/>
    <w:uiPriority w:val="99"/>
    <w:rsid w:val="00050F75"/>
    <w:pPr>
      <w:widowControl w:val="0"/>
      <w:tabs>
        <w:tab w:val="clear" w:pos="3402"/>
      </w:tabs>
      <w:autoSpaceDE w:val="0"/>
      <w:autoSpaceDN w:val="0"/>
      <w:adjustRightInd w:val="0"/>
      <w:spacing w:line="326" w:lineRule="exact"/>
      <w:ind w:hanging="269"/>
      <w:jc w:val="both"/>
    </w:pPr>
    <w:rPr>
      <w:rFonts w:eastAsiaTheme="minorEastAsia" w:cs="Arial"/>
      <w:szCs w:val="24"/>
    </w:rPr>
  </w:style>
  <w:style w:type="character" w:customStyle="1" w:styleId="FontStyle38">
    <w:name w:val="Font Style38"/>
    <w:basedOn w:val="Domylnaczcionkaakapitu"/>
    <w:uiPriority w:val="99"/>
    <w:rsid w:val="003B647F"/>
    <w:rPr>
      <w:rFonts w:ascii="Arial" w:hAnsi="Arial" w:cs="Arial"/>
      <w:b/>
      <w:bCs/>
      <w:sz w:val="18"/>
      <w:szCs w:val="18"/>
    </w:rPr>
  </w:style>
  <w:style w:type="table" w:styleId="Tabelasiatki1jasna">
    <w:name w:val="Grid Table 1 Light"/>
    <w:basedOn w:val="Standardowy"/>
    <w:uiPriority w:val="46"/>
    <w:rsid w:val="00C620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fsuez-energia.pl/sites/default/files/Instrukcja%20oraganizacji%20bezpiecznej%20pracy%20w%20Elektrowni_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dfsuez-energia.pl/sites/default/files/I_DK_B_%2035_2008%20Instrukcja%20przepustkowa%20dla%20ruchu%20osobowego%20i%20pojazd&#243;w_0.pdf" TargetMode="External"/><Relationship Id="rId4" Type="http://schemas.openxmlformats.org/officeDocument/2006/relationships/settings" Target="settings.xml"/><Relationship Id="rId9" Type="http://schemas.openxmlformats.org/officeDocument/2006/relationships/hyperlink" Target="http://www.gdfsuez-energia.pl/sites/default/files/Instrukcja%20oraganizacji%20bezpiecznej%20pracy%20w%20Elektrowni_0.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F3B8B-9E8F-4A94-9986-4BBE6902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4884</Words>
  <Characters>29307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13</cp:revision>
  <cp:lastPrinted>2019-07-01T08:31:00Z</cp:lastPrinted>
  <dcterms:created xsi:type="dcterms:W3CDTF">2020-09-23T12:57:00Z</dcterms:created>
  <dcterms:modified xsi:type="dcterms:W3CDTF">2020-09-24T12:54:00Z</dcterms:modified>
</cp:coreProperties>
</file>